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46133" w14:textId="560823FC" w:rsidR="00E90E49" w:rsidRPr="0008706E" w:rsidRDefault="00E90E49" w:rsidP="00E35559">
      <w:pPr>
        <w:pStyle w:val="3GPPHeader"/>
        <w:spacing w:after="60"/>
        <w:rPr>
          <w:sz w:val="32"/>
          <w:szCs w:val="32"/>
          <w:highlight w:val="yellow"/>
        </w:rPr>
      </w:pPr>
      <w:r w:rsidRPr="00CE0424">
        <w:t>3GPP TSG-RAN WG</w:t>
      </w:r>
      <w:r w:rsidR="007730BD">
        <w:t>2</w:t>
      </w:r>
      <w:r w:rsidRPr="00CE0424">
        <w:t xml:space="preserve"> #</w:t>
      </w:r>
      <w:r w:rsidR="00DD4B77">
        <w:t xml:space="preserve"> 101</w:t>
      </w:r>
      <w:r w:rsidRPr="00CE0424">
        <w:tab/>
      </w:r>
      <w:proofErr w:type="spellStart"/>
      <w:r w:rsidRPr="008D6769">
        <w:rPr>
          <w:szCs w:val="24"/>
        </w:rPr>
        <w:t>Tdoc</w:t>
      </w:r>
      <w:proofErr w:type="spellEnd"/>
      <w:r w:rsidRPr="008D6769">
        <w:rPr>
          <w:szCs w:val="24"/>
        </w:rPr>
        <w:t xml:space="preserve"> </w:t>
      </w:r>
      <w:r w:rsidR="002450F7" w:rsidRPr="002450F7">
        <w:rPr>
          <w:szCs w:val="24"/>
        </w:rPr>
        <w:t>R2-1802629</w:t>
      </w:r>
    </w:p>
    <w:p w14:paraId="1BB1DC90" w14:textId="274D28B4" w:rsidR="00E90E49" w:rsidRPr="00CE0424" w:rsidRDefault="00DD4B77" w:rsidP="00311702">
      <w:pPr>
        <w:pStyle w:val="3GPPHeader"/>
      </w:pPr>
      <w:r>
        <w:t>Athens, Greece, 26</w:t>
      </w:r>
      <w:r w:rsidRPr="00A1450B">
        <w:rPr>
          <w:vertAlign w:val="superscript"/>
        </w:rPr>
        <w:t>th</w:t>
      </w:r>
      <w:r>
        <w:t xml:space="preserve"> February – 2</w:t>
      </w:r>
      <w:r w:rsidRPr="00A1450B">
        <w:rPr>
          <w:vertAlign w:val="superscript"/>
        </w:rPr>
        <w:t>nd</w:t>
      </w:r>
      <w:r>
        <w:t xml:space="preserve"> March</w:t>
      </w:r>
      <w:r w:rsidR="0008706E">
        <w:tab/>
      </w:r>
    </w:p>
    <w:p w14:paraId="11673DAF" w14:textId="77777777" w:rsidR="00E90E49" w:rsidRPr="00CE0424" w:rsidRDefault="00E90E49" w:rsidP="00357380">
      <w:pPr>
        <w:pStyle w:val="3GPPHeader"/>
      </w:pPr>
    </w:p>
    <w:p w14:paraId="40B60CFC" w14:textId="60C31894" w:rsidR="00E90E49" w:rsidRPr="0052035C" w:rsidRDefault="00E90E49" w:rsidP="00311702">
      <w:pPr>
        <w:pStyle w:val="3GPPHeader"/>
        <w:rPr>
          <w:sz w:val="22"/>
          <w:szCs w:val="22"/>
          <w:lang w:val="en-US"/>
        </w:rPr>
      </w:pPr>
      <w:r w:rsidRPr="0052035C">
        <w:rPr>
          <w:sz w:val="22"/>
          <w:szCs w:val="22"/>
          <w:lang w:val="en-US"/>
        </w:rPr>
        <w:t>Agenda Item:</w:t>
      </w:r>
      <w:r w:rsidRPr="0052035C">
        <w:rPr>
          <w:sz w:val="22"/>
          <w:szCs w:val="22"/>
          <w:lang w:val="en-US"/>
        </w:rPr>
        <w:tab/>
      </w:r>
      <w:r w:rsidR="002450F7" w:rsidRPr="0052035C">
        <w:rPr>
          <w:sz w:val="22"/>
          <w:szCs w:val="22"/>
          <w:lang w:val="en-US"/>
        </w:rPr>
        <w:t>9.7.2</w:t>
      </w:r>
    </w:p>
    <w:p w14:paraId="231CF2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7E6950" w14:textId="20A079B6" w:rsidR="00E90E49" w:rsidRPr="00CE0424" w:rsidRDefault="003D3C45" w:rsidP="00311702">
      <w:pPr>
        <w:pStyle w:val="3GPPHeader"/>
        <w:rPr>
          <w:sz w:val="22"/>
          <w:szCs w:val="22"/>
        </w:rPr>
      </w:pPr>
      <w:r>
        <w:rPr>
          <w:sz w:val="22"/>
          <w:szCs w:val="22"/>
        </w:rPr>
        <w:t>Title:</w:t>
      </w:r>
      <w:r w:rsidR="00E90E49" w:rsidRPr="00CE0424">
        <w:rPr>
          <w:sz w:val="22"/>
          <w:szCs w:val="22"/>
        </w:rPr>
        <w:tab/>
      </w:r>
      <w:r w:rsidR="000829AD">
        <w:rPr>
          <w:sz w:val="22"/>
          <w:szCs w:val="22"/>
        </w:rPr>
        <w:t xml:space="preserve">Implicit CN type indication </w:t>
      </w:r>
      <w:r w:rsidR="00DB10A3">
        <w:rPr>
          <w:sz w:val="22"/>
          <w:szCs w:val="22"/>
        </w:rPr>
        <w:t>during a handover command</w:t>
      </w:r>
    </w:p>
    <w:p w14:paraId="149AE953" w14:textId="77777777" w:rsidR="00E90E49" w:rsidRDefault="00E90E49" w:rsidP="00D546FF">
      <w:pPr>
        <w:pStyle w:val="3GPPHeader"/>
        <w:rPr>
          <w:sz w:val="22"/>
          <w:szCs w:val="22"/>
        </w:rPr>
      </w:pPr>
      <w:r w:rsidRPr="0008706E">
        <w:rPr>
          <w:sz w:val="22"/>
          <w:szCs w:val="22"/>
        </w:rPr>
        <w:t>Document for:</w:t>
      </w:r>
      <w:r w:rsidRPr="0008706E">
        <w:rPr>
          <w:sz w:val="22"/>
          <w:szCs w:val="22"/>
        </w:rPr>
        <w:tab/>
      </w:r>
      <w:r w:rsidRPr="00683F0F">
        <w:rPr>
          <w:sz w:val="22"/>
          <w:szCs w:val="22"/>
        </w:rPr>
        <w:t>Discussion, Decision</w:t>
      </w:r>
    </w:p>
    <w:p w14:paraId="528A2BA6" w14:textId="77777777" w:rsidR="00C24345" w:rsidRDefault="00E90E49" w:rsidP="00A2052C">
      <w:pPr>
        <w:pStyle w:val="Heading1"/>
      </w:pPr>
      <w:r w:rsidRPr="00CE0424">
        <w:t>Introduction</w:t>
      </w:r>
    </w:p>
    <w:p w14:paraId="389A5A82" w14:textId="2B5FD95D" w:rsidR="007E22F6" w:rsidRDefault="00D370FC" w:rsidP="00AB4A25">
      <w:pPr>
        <w:rPr>
          <w:rFonts w:cs="Arial"/>
        </w:rPr>
      </w:pPr>
      <w:r>
        <w:t>In case of Inter RAT handover in LTE connected to 5GC</w:t>
      </w:r>
      <w:r w:rsidR="00AB4A25">
        <w:t>, i</w:t>
      </w:r>
      <w:r w:rsidR="008E744F">
        <w:t xml:space="preserve">t has been agreed </w:t>
      </w:r>
      <w:r w:rsidR="001844A9">
        <w:t xml:space="preserve">to </w:t>
      </w:r>
      <w:r w:rsidR="00AB4A25">
        <w:t>indicate the target core network to the UE in HO Command. It is for further study i</w:t>
      </w:r>
      <w:r w:rsidR="007C0930">
        <w:t>f the core network indication is</w:t>
      </w:r>
      <w:r w:rsidR="00AB4A25">
        <w:t xml:space="preserve"> implicit or explicit. </w:t>
      </w:r>
      <w:r w:rsidR="007E22F6" w:rsidRPr="00B2744F">
        <w:rPr>
          <w:rFonts w:cs="Arial"/>
        </w:rPr>
        <w:t>In RAN2#99</w:t>
      </w:r>
      <w:r w:rsidR="00AB4A25">
        <w:rPr>
          <w:rFonts w:cs="Arial"/>
        </w:rPr>
        <w:t>bis Prague</w:t>
      </w:r>
      <w:r w:rsidR="007E22F6" w:rsidRPr="00B2744F">
        <w:rPr>
          <w:rFonts w:cs="Arial"/>
        </w:rPr>
        <w:t xml:space="preserve"> meeting, RAN2 made the following agreement</w:t>
      </w:r>
      <w:r w:rsidR="004E1240">
        <w:rPr>
          <w:rFonts w:cs="Arial"/>
        </w:rPr>
        <w:t xml:space="preserve"> [1]</w:t>
      </w:r>
      <w:r w:rsidR="007E22F6" w:rsidRPr="00B2744F">
        <w:rPr>
          <w:rFonts w:cs="Arial"/>
        </w:rPr>
        <w:t>:</w:t>
      </w:r>
    </w:p>
    <w:p w14:paraId="44672E1B" w14:textId="151B5737" w:rsidR="00AB4A25" w:rsidRDefault="00AB4A25" w:rsidP="00AB4A25">
      <w:pPr>
        <w:overflowPunct/>
        <w:autoSpaceDE/>
        <w:autoSpaceDN/>
        <w:adjustRightInd/>
        <w:spacing w:after="160" w:line="256" w:lineRule="auto"/>
        <w:ind w:left="1440"/>
        <w:jc w:val="left"/>
        <w:textAlignment w:val="auto"/>
        <w:rPr>
          <w:rFonts w:asciiTheme="minorHAnsi" w:hAnsiTheme="minorHAnsi"/>
          <w:lang w:val="en-US" w:eastAsia="en-US"/>
        </w:rPr>
      </w:pPr>
    </w:p>
    <w:tbl>
      <w:tblPr>
        <w:tblStyle w:val="TableGrid"/>
        <w:tblW w:w="0" w:type="auto"/>
        <w:tblLook w:val="04A0" w:firstRow="1" w:lastRow="0" w:firstColumn="1" w:lastColumn="0" w:noHBand="0" w:noVBand="1"/>
      </w:tblPr>
      <w:tblGrid>
        <w:gridCol w:w="9629"/>
      </w:tblGrid>
      <w:tr w:rsidR="00AB4A25" w14:paraId="26B73E25" w14:textId="77777777" w:rsidTr="00AB4A25">
        <w:tc>
          <w:tcPr>
            <w:tcW w:w="9629" w:type="dxa"/>
          </w:tcPr>
          <w:p w14:paraId="681C74BC" w14:textId="0DBA4819" w:rsidR="00AB4A25" w:rsidRDefault="00AB4A25" w:rsidP="00AB4A25">
            <w:pPr>
              <w:numPr>
                <w:ilvl w:val="1"/>
                <w:numId w:val="19"/>
              </w:numPr>
              <w:overflowPunct/>
              <w:autoSpaceDE/>
              <w:autoSpaceDN/>
              <w:adjustRightInd/>
              <w:spacing w:after="160" w:line="256" w:lineRule="auto"/>
              <w:jc w:val="left"/>
              <w:textAlignment w:val="auto"/>
              <w:rPr>
                <w:rFonts w:cs="Arial"/>
                <w:lang w:val="en-US"/>
              </w:rPr>
            </w:pPr>
            <w:r>
              <w:t xml:space="preserve">UE informed about target CN based in HO command (FFS: Implicit or explicit </w:t>
            </w:r>
            <w:proofErr w:type="spellStart"/>
            <w:r>
              <w:t>indic</w:t>
            </w:r>
            <w:proofErr w:type="spellEnd"/>
            <w:r>
              <w:t xml:space="preserve">): UE </w:t>
            </w:r>
            <w:proofErr w:type="gramStart"/>
            <w:r>
              <w:t>has to</w:t>
            </w:r>
            <w:proofErr w:type="gramEnd"/>
            <w:r>
              <w:t xml:space="preserve"> know the target CN type from the handover command during intra-LTE inter-system HO, intra-LTE intra-system HO</w:t>
            </w:r>
          </w:p>
        </w:tc>
      </w:tr>
    </w:tbl>
    <w:p w14:paraId="100102FE" w14:textId="77777777" w:rsidR="007E22F6" w:rsidRPr="00AB4A25" w:rsidRDefault="007E22F6" w:rsidP="001844A9">
      <w:pPr>
        <w:pStyle w:val="Doc-text2"/>
        <w:ind w:left="0" w:firstLine="0"/>
        <w:rPr>
          <w:rFonts w:cs="Arial"/>
          <w:lang w:val="en-US"/>
        </w:rPr>
      </w:pPr>
    </w:p>
    <w:p w14:paraId="570233AE" w14:textId="4D600C1F" w:rsidR="008E744F" w:rsidRPr="00A2052C" w:rsidRDefault="00A47D98" w:rsidP="00A2052C">
      <w:r>
        <w:t xml:space="preserve">This document </w:t>
      </w:r>
      <w:proofErr w:type="gramStart"/>
      <w:r>
        <w:t>address</w:t>
      </w:r>
      <w:proofErr w:type="gramEnd"/>
      <w:r>
        <w:t xml:space="preserve"> the possibility to use </w:t>
      </w:r>
      <w:r w:rsidR="00D370FC">
        <w:t xml:space="preserve">implicit indication of core network type to the UE during </w:t>
      </w:r>
      <w:r w:rsidR="00C21A07">
        <w:t>Handover between two LTE cells with different or similar core network connectivity</w:t>
      </w:r>
      <w:r>
        <w:t xml:space="preserve">. </w:t>
      </w:r>
    </w:p>
    <w:p w14:paraId="76EE2E7D" w14:textId="6EF8800B" w:rsidR="004000E8" w:rsidRDefault="004000E8" w:rsidP="00CE0424">
      <w:pPr>
        <w:pStyle w:val="Heading1"/>
      </w:pPr>
      <w:bookmarkStart w:id="0" w:name="_Ref178064866"/>
      <w:r w:rsidRPr="00CE0424">
        <w:t>Discussion</w:t>
      </w:r>
      <w:bookmarkEnd w:id="0"/>
    </w:p>
    <w:p w14:paraId="60CCD58E" w14:textId="3C4213DF" w:rsidR="00491627" w:rsidRDefault="00491627" w:rsidP="00152349">
      <w:r>
        <w:t>There are two main type of handover that were identified for further investigation namely:</w:t>
      </w:r>
    </w:p>
    <w:p w14:paraId="3AC23D8A" w14:textId="2E45F7AB" w:rsidR="00491627" w:rsidRPr="00491627" w:rsidRDefault="00491627" w:rsidP="00491627">
      <w:pPr>
        <w:pStyle w:val="ListParagraph"/>
        <w:numPr>
          <w:ilvl w:val="0"/>
          <w:numId w:val="20"/>
        </w:numPr>
        <w:rPr>
          <w:lang w:val="sv-SE"/>
        </w:rPr>
      </w:pPr>
      <w:r w:rsidRPr="00491627">
        <w:rPr>
          <w:lang w:val="sv-SE"/>
        </w:rPr>
        <w:t>Intra-LTE inter-system HO</w:t>
      </w:r>
    </w:p>
    <w:p w14:paraId="1B3B08C8" w14:textId="60E0FBE4" w:rsidR="00491627" w:rsidRPr="00171092" w:rsidRDefault="00491627" w:rsidP="00152349">
      <w:pPr>
        <w:pStyle w:val="ListParagraph"/>
        <w:numPr>
          <w:ilvl w:val="0"/>
          <w:numId w:val="20"/>
        </w:numPr>
        <w:rPr>
          <w:lang w:val="sv-SE"/>
        </w:rPr>
      </w:pPr>
      <w:r w:rsidRPr="00491627">
        <w:rPr>
          <w:lang w:val="sv-SE"/>
        </w:rPr>
        <w:t>Intra-LTE intra-system HO</w:t>
      </w:r>
    </w:p>
    <w:p w14:paraId="2569C3E3" w14:textId="361F086F" w:rsidR="00491627" w:rsidRDefault="00491627" w:rsidP="00152349"/>
    <w:p w14:paraId="2ED86FB8" w14:textId="7B672F27" w:rsidR="007C0930" w:rsidRPr="00171092" w:rsidRDefault="007C0930" w:rsidP="00A416B1">
      <w:pPr>
        <w:pStyle w:val="Heading2"/>
        <w:rPr>
          <w:lang w:val="sv-SE"/>
        </w:rPr>
      </w:pPr>
      <w:r w:rsidRPr="00171092">
        <w:rPr>
          <w:lang w:val="sv-SE"/>
        </w:rPr>
        <w:t>I</w:t>
      </w:r>
      <w:r w:rsidR="00A416B1">
        <w:rPr>
          <w:lang w:val="sv-SE"/>
        </w:rPr>
        <w:t>ntra-LTE inter-system Handover</w:t>
      </w:r>
    </w:p>
    <w:p w14:paraId="62323548" w14:textId="06F4AAEE" w:rsidR="00A416B1" w:rsidRDefault="00BF73D9" w:rsidP="00152349">
      <w:pPr>
        <w:rPr>
          <w:lang w:val="en-US"/>
        </w:rPr>
      </w:pPr>
      <w:r w:rsidRPr="00BF73D9">
        <w:rPr>
          <w:lang w:val="en-US"/>
        </w:rPr>
        <w:t>In this scenario, the source and target LTE cells are connec</w:t>
      </w:r>
      <w:r>
        <w:rPr>
          <w:lang w:val="en-US"/>
        </w:rPr>
        <w:t xml:space="preserve">ted to different core networks. </w:t>
      </w:r>
      <w:r w:rsidR="00A416B1">
        <w:rPr>
          <w:lang w:val="en-US"/>
        </w:rPr>
        <w:t xml:space="preserve">This type of handover can further be split up into two handover types namely: </w:t>
      </w:r>
    </w:p>
    <w:p w14:paraId="1B8E5722" w14:textId="65DE1D7F" w:rsidR="00A416B1" w:rsidRPr="00A416B1" w:rsidRDefault="00A416B1" w:rsidP="00A416B1">
      <w:pPr>
        <w:pStyle w:val="ListParagraph"/>
        <w:numPr>
          <w:ilvl w:val="0"/>
          <w:numId w:val="21"/>
        </w:numPr>
        <w:rPr>
          <w:rFonts w:ascii="Calibri" w:hAnsi="Calibri"/>
          <w:lang w:val="en-US" w:eastAsia="en-US"/>
        </w:rPr>
      </w:pPr>
      <w:r>
        <w:t xml:space="preserve">LTE/5GC </w:t>
      </w:r>
      <w:r w:rsidRPr="00A416B1">
        <w:rPr>
          <w:rFonts w:ascii="Wingdings" w:hAnsi="Wingdings"/>
        </w:rPr>
        <w:t></w:t>
      </w:r>
      <w:r>
        <w:t xml:space="preserve"> LTE/EPC</w:t>
      </w:r>
    </w:p>
    <w:p w14:paraId="3EB1809A" w14:textId="6AAB8464" w:rsidR="00A416B1" w:rsidRDefault="00A416B1" w:rsidP="00A416B1">
      <w:pPr>
        <w:pStyle w:val="ListParagraph"/>
        <w:numPr>
          <w:ilvl w:val="0"/>
          <w:numId w:val="21"/>
        </w:numPr>
      </w:pPr>
      <w:r>
        <w:t xml:space="preserve">LTE/EPC </w:t>
      </w:r>
      <w:r w:rsidRPr="00A416B1">
        <w:rPr>
          <w:rFonts w:ascii="Wingdings" w:hAnsi="Wingdings"/>
        </w:rPr>
        <w:t></w:t>
      </w:r>
      <w:r>
        <w:t xml:space="preserve"> LTE/5GC</w:t>
      </w:r>
    </w:p>
    <w:p w14:paraId="734E12F9" w14:textId="7F82789A" w:rsidR="00A416B1" w:rsidRDefault="00A416B1" w:rsidP="00152349"/>
    <w:p w14:paraId="19C3ADC3" w14:textId="41FB2863" w:rsidR="00A416B1" w:rsidRDefault="00A416B1" w:rsidP="00152349">
      <w:r w:rsidRPr="00C66917">
        <w:t>For inter</w:t>
      </w:r>
      <w:r w:rsidRPr="008B4C55">
        <w:t xml:space="preserve">-system </w:t>
      </w:r>
      <w:r>
        <w:t xml:space="preserve">handover between E-UTRA, the core network </w:t>
      </w:r>
      <w:proofErr w:type="gramStart"/>
      <w:r>
        <w:t>changes  and</w:t>
      </w:r>
      <w:proofErr w:type="gramEnd"/>
      <w:r>
        <w:t xml:space="preserve"> new security keys need to be derived by the UE. </w:t>
      </w:r>
    </w:p>
    <w:p w14:paraId="5B492BF7" w14:textId="77777777" w:rsidR="00A416B1" w:rsidRDefault="00A416B1" w:rsidP="00152349"/>
    <w:p w14:paraId="0320DA06" w14:textId="21A7C1D4" w:rsidR="00A416B1" w:rsidRDefault="00A416B1" w:rsidP="00A416B1">
      <w:pPr>
        <w:pStyle w:val="Observation"/>
      </w:pPr>
      <w:bookmarkStart w:id="1" w:name="_Toc506460379"/>
      <w:bookmarkStart w:id="2" w:name="_Toc506475421"/>
      <w:bookmarkStart w:id="3" w:name="_Toc506475450"/>
      <w:bookmarkStart w:id="4" w:name="_Toc506475455"/>
      <w:bookmarkStart w:id="5" w:name="_Toc506475746"/>
      <w:bookmarkStart w:id="6" w:name="_Toc506478212"/>
      <w:bookmarkStart w:id="7" w:name="_Toc506488030"/>
      <w:r w:rsidRPr="00C66917">
        <w:t>For inter</w:t>
      </w:r>
      <w:r w:rsidRPr="008B4C55">
        <w:t xml:space="preserve">-system </w:t>
      </w:r>
      <w:r>
        <w:t xml:space="preserve">handover between E-UTRA, the core network changes and new security keys </w:t>
      </w:r>
      <w:r w:rsidR="00CD7E47">
        <w:t xml:space="preserve">based on NAS parameters </w:t>
      </w:r>
      <w:r>
        <w:t>need to be derived by the UE.</w:t>
      </w:r>
      <w:bookmarkEnd w:id="1"/>
      <w:bookmarkEnd w:id="2"/>
      <w:bookmarkEnd w:id="3"/>
      <w:bookmarkEnd w:id="4"/>
      <w:bookmarkEnd w:id="5"/>
      <w:bookmarkEnd w:id="6"/>
      <w:bookmarkEnd w:id="7"/>
    </w:p>
    <w:p w14:paraId="37D17FFF" w14:textId="40FF0BE9" w:rsidR="00A416B1" w:rsidRDefault="00A416B1" w:rsidP="00152349"/>
    <w:p w14:paraId="1378C6C9" w14:textId="77777777" w:rsidR="00A416B1" w:rsidRPr="0052035C" w:rsidRDefault="00A416B1" w:rsidP="00152349">
      <w:pPr>
        <w:rPr>
          <w:lang w:val="en-US"/>
        </w:rPr>
      </w:pPr>
    </w:p>
    <w:p w14:paraId="4BF64A53" w14:textId="6B83014D" w:rsidR="00A416B1" w:rsidRPr="00A416B1" w:rsidRDefault="00A416B1" w:rsidP="00E277DE">
      <w:pPr>
        <w:pStyle w:val="Heading3"/>
        <w:rPr>
          <w:lang w:val="sv-SE"/>
        </w:rPr>
      </w:pPr>
      <w:r w:rsidRPr="00A416B1">
        <w:rPr>
          <w:lang w:val="sv-SE"/>
        </w:rPr>
        <w:lastRenderedPageBreak/>
        <w:t xml:space="preserve">Scenario 1 (LTE/5GC </w:t>
      </w:r>
      <w:r w:rsidRPr="00A416B1">
        <w:rPr>
          <w:rFonts w:ascii="Wingdings" w:hAnsi="Wingdings"/>
        </w:rPr>
        <w:t></w:t>
      </w:r>
      <w:r w:rsidRPr="00A416B1">
        <w:rPr>
          <w:lang w:val="sv-SE"/>
        </w:rPr>
        <w:t xml:space="preserve"> LTE/EPC)</w:t>
      </w:r>
    </w:p>
    <w:p w14:paraId="3DBC3981" w14:textId="309FCAC3" w:rsidR="00BE44DC" w:rsidRPr="0094643D" w:rsidRDefault="00A416B1" w:rsidP="00BE44DC">
      <w:pPr>
        <w:rPr>
          <w:lang w:val="en-US"/>
        </w:rPr>
      </w:pPr>
      <w:r>
        <w:t xml:space="preserve">For the </w:t>
      </w:r>
      <w:r w:rsidR="0094643D">
        <w:t>first</w:t>
      </w:r>
      <w:r>
        <w:t xml:space="preserve"> scenario of handover from LTE/5GC to LTE/EPC, </w:t>
      </w:r>
      <w:r w:rsidR="0094643D">
        <w:rPr>
          <w:lang w:val="en-US"/>
        </w:rPr>
        <w:t>t</w:t>
      </w:r>
      <w:r w:rsidR="00BE44DC">
        <w:t xml:space="preserve">he </w:t>
      </w:r>
      <w:proofErr w:type="spellStart"/>
      <w:r w:rsidR="00BE44DC">
        <w:t>new</w:t>
      </w:r>
      <w:proofErr w:type="spellEnd"/>
      <w:r w:rsidR="00BE44DC">
        <w:t xml:space="preserve"> security keys could be derived from the NAS security parameter available in the </w:t>
      </w:r>
      <w:proofErr w:type="spellStart"/>
      <w:r w:rsidR="00BE44DC">
        <w:t>interRAT</w:t>
      </w:r>
      <w:proofErr w:type="spellEnd"/>
      <w:r w:rsidR="00BE44DC">
        <w:t xml:space="preserve"> option in IE </w:t>
      </w:r>
      <w:proofErr w:type="spellStart"/>
      <w:r w:rsidR="00BE44DC">
        <w:t>SecurityConfigHO</w:t>
      </w:r>
      <w:proofErr w:type="spellEnd"/>
      <w:r w:rsidR="004D5FE8">
        <w:t xml:space="preserve"> as shown in figure.1 [2] below. I</w:t>
      </w:r>
      <w:r w:rsidR="00BE44DC">
        <w:t xml:space="preserve">t is proposed to use </w:t>
      </w:r>
      <w:proofErr w:type="spellStart"/>
      <w:r w:rsidR="00BE44DC">
        <w:t>interRAT</w:t>
      </w:r>
      <w:proofErr w:type="spellEnd"/>
      <w:r w:rsidR="00BE44DC">
        <w:t xml:space="preserve"> HO for inter system HO </w:t>
      </w:r>
      <w:r w:rsidR="0094643D">
        <w:t>from LTE cell connected to 5GC towards LTE cell connected to EPC</w:t>
      </w:r>
      <w:r w:rsidR="00BE44DC">
        <w:t>.</w:t>
      </w:r>
    </w:p>
    <w:p w14:paraId="0FB27391" w14:textId="146C5E07" w:rsidR="00BE44DC" w:rsidRDefault="00BE44DC" w:rsidP="00BE44DC">
      <w:r>
        <w:t xml:space="preserve">  </w:t>
      </w:r>
    </w:p>
    <w:p w14:paraId="64BE6275" w14:textId="01F569DC" w:rsidR="00BE44DC" w:rsidRDefault="00BE44DC" w:rsidP="00BE44DC">
      <w:pPr>
        <w:pStyle w:val="Observation"/>
      </w:pPr>
      <w:bookmarkStart w:id="8" w:name="_Toc506460380"/>
      <w:bookmarkStart w:id="9" w:name="_Toc506475422"/>
      <w:bookmarkStart w:id="10" w:name="_Toc506475451"/>
      <w:bookmarkStart w:id="11" w:name="_Toc506475456"/>
      <w:bookmarkStart w:id="12" w:name="_Toc506475747"/>
      <w:bookmarkStart w:id="13" w:name="_Toc506478213"/>
      <w:bookmarkStart w:id="14" w:name="_Toc506488031"/>
      <w:r>
        <w:t xml:space="preserve">The new security keys on inter system handover </w:t>
      </w:r>
      <w:r w:rsidR="0094643D">
        <w:t xml:space="preserve">from LTE cell connected to 5GC towards LTE cell connected to EPC </w:t>
      </w:r>
      <w:r>
        <w:t xml:space="preserve">could be derived from the NAS security parameter available in the </w:t>
      </w:r>
      <w:proofErr w:type="spellStart"/>
      <w:r>
        <w:t>interRAT</w:t>
      </w:r>
      <w:proofErr w:type="spellEnd"/>
      <w:r>
        <w:t xml:space="preserve"> option in IE </w:t>
      </w:r>
      <w:proofErr w:type="spellStart"/>
      <w:r>
        <w:t>SecurityConfigHO</w:t>
      </w:r>
      <w:bookmarkEnd w:id="8"/>
      <w:proofErr w:type="spellEnd"/>
      <w:r w:rsidR="002450F7">
        <w:t>.</w:t>
      </w:r>
      <w:bookmarkEnd w:id="9"/>
      <w:bookmarkEnd w:id="10"/>
      <w:bookmarkEnd w:id="11"/>
      <w:bookmarkEnd w:id="12"/>
      <w:bookmarkEnd w:id="13"/>
      <w:bookmarkEnd w:id="14"/>
    </w:p>
    <w:p w14:paraId="28F9B863" w14:textId="77777777" w:rsidR="002450F7" w:rsidRDefault="002450F7" w:rsidP="002450F7">
      <w:pPr>
        <w:pStyle w:val="Observation"/>
        <w:numPr>
          <w:ilvl w:val="0"/>
          <w:numId w:val="0"/>
        </w:numPr>
        <w:ind w:left="1701"/>
      </w:pPr>
    </w:p>
    <w:p w14:paraId="0AF190DB" w14:textId="77777777" w:rsidR="002450F7" w:rsidRDefault="002450F7" w:rsidP="00BE44DC"/>
    <w:p w14:paraId="209B29BD" w14:textId="0B6A6487" w:rsidR="002450F7" w:rsidRDefault="002450F7" w:rsidP="002450F7">
      <w:pPr>
        <w:pStyle w:val="Proposal"/>
      </w:pPr>
      <w:bookmarkStart w:id="15" w:name="_Toc506461132"/>
      <w:bookmarkStart w:id="16" w:name="_Toc506475460"/>
      <w:bookmarkStart w:id="17" w:name="_Toc506475513"/>
      <w:bookmarkStart w:id="18" w:name="_Toc506475555"/>
      <w:bookmarkStart w:id="19" w:name="_Toc506475624"/>
      <w:bookmarkStart w:id="20" w:name="_Toc506475665"/>
      <w:bookmarkStart w:id="21" w:name="_Toc506475690"/>
      <w:bookmarkStart w:id="22" w:name="_Toc506475716"/>
      <w:bookmarkStart w:id="23" w:name="_Toc506478216"/>
      <w:bookmarkStart w:id="24" w:name="_Toc506488021"/>
      <w:r>
        <w:t>I</w:t>
      </w:r>
      <w:r w:rsidRPr="002450F7">
        <w:t xml:space="preserve">t is proposed to use </w:t>
      </w:r>
      <w:proofErr w:type="spellStart"/>
      <w:r w:rsidRPr="002450F7">
        <w:t>interRAT</w:t>
      </w:r>
      <w:proofErr w:type="spellEnd"/>
      <w:r w:rsidRPr="002450F7">
        <w:t xml:space="preserve"> HO for inter </w:t>
      </w:r>
      <w:r>
        <w:t xml:space="preserve">system HO </w:t>
      </w:r>
      <w:r w:rsidR="0094643D">
        <w:t>from LTE cell connected to 5GC towards LTE cell connected to EPC</w:t>
      </w:r>
      <w:r>
        <w:t xml:space="preserve"> since the core network change mandates derivation of new security keys by the UE. The new security keys could be derived from the NAS security parameter available in the </w:t>
      </w:r>
      <w:proofErr w:type="spellStart"/>
      <w:r>
        <w:t>interRAT</w:t>
      </w:r>
      <w:proofErr w:type="spellEnd"/>
      <w:r>
        <w:t xml:space="preserve"> option in IE </w:t>
      </w:r>
      <w:proofErr w:type="spellStart"/>
      <w:r>
        <w:t>SecurityConfigHO</w:t>
      </w:r>
      <w:bookmarkEnd w:id="15"/>
      <w:proofErr w:type="spellEnd"/>
      <w:r w:rsidR="00FD402A">
        <w:t>.</w:t>
      </w:r>
      <w:bookmarkEnd w:id="16"/>
      <w:bookmarkEnd w:id="17"/>
      <w:bookmarkEnd w:id="18"/>
      <w:bookmarkEnd w:id="19"/>
      <w:bookmarkEnd w:id="20"/>
      <w:bookmarkEnd w:id="21"/>
      <w:bookmarkEnd w:id="22"/>
      <w:bookmarkEnd w:id="23"/>
      <w:bookmarkEnd w:id="24"/>
    </w:p>
    <w:p w14:paraId="1DEFABAF" w14:textId="77777777" w:rsidR="002450F7" w:rsidRDefault="002450F7" w:rsidP="002450F7">
      <w:pPr>
        <w:pStyle w:val="Proposal"/>
        <w:numPr>
          <w:ilvl w:val="0"/>
          <w:numId w:val="0"/>
        </w:numPr>
        <w:ind w:left="1701"/>
      </w:pPr>
    </w:p>
    <w:p w14:paraId="4C082E8F" w14:textId="6190CC11" w:rsidR="00BE44DC" w:rsidRDefault="002450F7" w:rsidP="00BE44DC">
      <w:r>
        <w:t>A</w:t>
      </w:r>
      <w:r w:rsidR="00BE44DC" w:rsidRPr="00BE44DC">
        <w:t xml:space="preserve"> simple solution to indicate CN during handover command is to use </w:t>
      </w:r>
      <w:proofErr w:type="spellStart"/>
      <w:r w:rsidR="00BE44DC" w:rsidRPr="00BE44DC">
        <w:t>interRAT</w:t>
      </w:r>
      <w:proofErr w:type="spellEnd"/>
      <w:r w:rsidR="00BE44DC" w:rsidRPr="00BE44DC">
        <w:t xml:space="preserve"> </w:t>
      </w:r>
      <w:proofErr w:type="spellStart"/>
      <w:r w:rsidR="00BE44DC" w:rsidRPr="00BE44DC">
        <w:t>handoverType</w:t>
      </w:r>
      <w:proofErr w:type="spellEnd"/>
      <w:r w:rsidR="00BE44DC" w:rsidRPr="00BE44DC">
        <w:t xml:space="preserve"> in </w:t>
      </w:r>
      <w:proofErr w:type="spellStart"/>
      <w:r w:rsidR="00BE44DC" w:rsidRPr="00BE44DC">
        <w:t>SecurityConfigHO</w:t>
      </w:r>
      <w:proofErr w:type="spellEnd"/>
      <w:r w:rsidR="00BE44DC" w:rsidRPr="00BE44DC">
        <w:t xml:space="preserve"> </w:t>
      </w:r>
      <w:proofErr w:type="spellStart"/>
      <w:r w:rsidR="00BE44DC" w:rsidRPr="00BE44DC">
        <w:t>informatin</w:t>
      </w:r>
      <w:proofErr w:type="spellEnd"/>
      <w:r w:rsidR="00BE44DC" w:rsidRPr="00BE44DC">
        <w:t xml:space="preserve"> element. Once the UE is configured with </w:t>
      </w:r>
      <w:proofErr w:type="spellStart"/>
      <w:r w:rsidR="00BE44DC" w:rsidRPr="00BE44DC">
        <w:t>interRAT</w:t>
      </w:r>
      <w:proofErr w:type="spellEnd"/>
      <w:r w:rsidR="00BE44DC" w:rsidRPr="00BE44DC">
        <w:t xml:space="preserve"> Handover type while the target cell is also LTE, it would easily deduce that it is an inter system handover. </w:t>
      </w:r>
    </w:p>
    <w:p w14:paraId="0F033DC2" w14:textId="7C3EDF9C" w:rsidR="00171092" w:rsidRDefault="00171092" w:rsidP="00171092">
      <w:pPr>
        <w:rPr>
          <w:lang w:val="en-US"/>
        </w:rPr>
      </w:pPr>
    </w:p>
    <w:p w14:paraId="0A64EBF5" w14:textId="77777777" w:rsidR="00171092" w:rsidRDefault="00171092" w:rsidP="00171092">
      <w:pPr>
        <w:pStyle w:val="PL"/>
        <w:shd w:val="clear" w:color="auto" w:fill="E6E6E6"/>
      </w:pPr>
      <w:r>
        <w:rPr>
          <w:rFonts w:ascii="Times New Roman" w:hAnsi="Times New Roman"/>
        </w:rPr>
        <w:t>SecurityConfigHO ::= SEQUENCE {</w:t>
      </w:r>
    </w:p>
    <w:p w14:paraId="5CBCDD7C" w14:textId="77777777" w:rsidR="00171092" w:rsidRDefault="00171092" w:rsidP="00171092">
      <w:pPr>
        <w:pStyle w:val="PL"/>
        <w:shd w:val="clear" w:color="auto" w:fill="E6E6E6"/>
      </w:pPr>
      <w:r>
        <w:t>SecurityConfigHO ::=               SEQUENCE {</w:t>
      </w:r>
    </w:p>
    <w:p w14:paraId="5489C2D3" w14:textId="77777777" w:rsidR="00171092" w:rsidRDefault="00171092" w:rsidP="00171092">
      <w:pPr>
        <w:pStyle w:val="PL"/>
        <w:shd w:val="clear" w:color="auto" w:fill="E6E6E6"/>
      </w:pPr>
      <w:r>
        <w:t xml:space="preserve">    </w:t>
      </w:r>
      <w:r w:rsidRPr="00171092">
        <w:rPr>
          <w:highlight w:val="yellow"/>
        </w:rPr>
        <w:t>handoverType</w:t>
      </w:r>
      <w:r>
        <w:t>                      CHOICE {</w:t>
      </w:r>
    </w:p>
    <w:p w14:paraId="4403FE41" w14:textId="77777777" w:rsidR="00171092" w:rsidRDefault="00171092" w:rsidP="00171092">
      <w:pPr>
        <w:pStyle w:val="PL"/>
        <w:shd w:val="clear" w:color="auto" w:fill="E6E6E6"/>
      </w:pPr>
      <w:r>
        <w:t>       intraLTE                          SEQUENCE {</w:t>
      </w:r>
    </w:p>
    <w:p w14:paraId="683DE924" w14:textId="77777777" w:rsidR="00171092" w:rsidRPr="00171092" w:rsidRDefault="00171092" w:rsidP="00171092">
      <w:pPr>
        <w:pStyle w:val="PL"/>
        <w:shd w:val="clear" w:color="auto" w:fill="E6E6E6"/>
      </w:pPr>
      <w:r>
        <w:t xml:space="preserve">           </w:t>
      </w:r>
      <w:r w:rsidRPr="00171092">
        <w:t>securityAlgorithmConfig        SecurityAlgorithmConfig     OPTIONAL,   -- Cond fullConfig</w:t>
      </w:r>
    </w:p>
    <w:p w14:paraId="2A25E8A4" w14:textId="77777777" w:rsidR="00171092" w:rsidRPr="00171092" w:rsidRDefault="00171092" w:rsidP="00171092">
      <w:pPr>
        <w:pStyle w:val="PL"/>
        <w:shd w:val="clear" w:color="auto" w:fill="E6E6E6"/>
      </w:pPr>
      <w:r w:rsidRPr="00171092">
        <w:t>           keyChangeIndicator                BOOLEAN,</w:t>
      </w:r>
    </w:p>
    <w:p w14:paraId="0B5A97E6" w14:textId="77777777" w:rsidR="00171092" w:rsidRDefault="00171092" w:rsidP="00171092">
      <w:pPr>
        <w:pStyle w:val="PL"/>
        <w:shd w:val="clear" w:color="auto" w:fill="E6E6E6"/>
      </w:pPr>
      <w:r w:rsidRPr="00171092">
        <w:t>           nextHopChainingCount               NextHopChainingCount</w:t>
      </w:r>
    </w:p>
    <w:p w14:paraId="2D820E80" w14:textId="77777777" w:rsidR="00171092" w:rsidRDefault="00171092" w:rsidP="00171092">
      <w:pPr>
        <w:pStyle w:val="PL"/>
        <w:shd w:val="clear" w:color="auto" w:fill="E6E6E6"/>
      </w:pPr>
      <w:r>
        <w:t>       },</w:t>
      </w:r>
    </w:p>
    <w:p w14:paraId="717303F6" w14:textId="77777777" w:rsidR="00171092" w:rsidRDefault="00171092" w:rsidP="00171092">
      <w:pPr>
        <w:pStyle w:val="PL"/>
        <w:shd w:val="clear" w:color="auto" w:fill="E6E6E6"/>
      </w:pPr>
      <w:r>
        <w:t xml:space="preserve">       </w:t>
      </w:r>
      <w:r w:rsidRPr="00171092">
        <w:rPr>
          <w:highlight w:val="yellow"/>
        </w:rPr>
        <w:t>interRAT</w:t>
      </w:r>
      <w:r>
        <w:t>                          SEQUENCE {</w:t>
      </w:r>
    </w:p>
    <w:p w14:paraId="646BEECC" w14:textId="77777777" w:rsidR="00171092" w:rsidRDefault="00171092" w:rsidP="00171092">
      <w:pPr>
        <w:pStyle w:val="PL"/>
        <w:shd w:val="clear" w:color="auto" w:fill="E6E6E6"/>
      </w:pPr>
      <w:r>
        <w:t>           securityAlgorithmConfig        SecurityAlgorithmConfig,</w:t>
      </w:r>
    </w:p>
    <w:p w14:paraId="1BB500D2" w14:textId="77777777" w:rsidR="00171092" w:rsidRDefault="00171092" w:rsidP="00171092">
      <w:pPr>
        <w:pStyle w:val="PL"/>
        <w:shd w:val="clear" w:color="auto" w:fill="E6E6E6"/>
      </w:pPr>
      <w:r>
        <w:t>           nas-SecurityParamToEUTRA           OCTET STRING (SIZE(6))</w:t>
      </w:r>
    </w:p>
    <w:p w14:paraId="09ED43AC" w14:textId="77777777" w:rsidR="00171092" w:rsidRDefault="00171092" w:rsidP="00171092">
      <w:pPr>
        <w:pStyle w:val="PL"/>
        <w:shd w:val="clear" w:color="auto" w:fill="E6E6E6"/>
      </w:pPr>
      <w:r>
        <w:t>       }</w:t>
      </w:r>
    </w:p>
    <w:p w14:paraId="6E49C69E" w14:textId="77777777" w:rsidR="00171092" w:rsidRDefault="00171092" w:rsidP="00171092">
      <w:pPr>
        <w:pStyle w:val="PL"/>
        <w:shd w:val="clear" w:color="auto" w:fill="E6E6E6"/>
      </w:pPr>
      <w:r>
        <w:t>    },</w:t>
      </w:r>
    </w:p>
    <w:p w14:paraId="1F5590E3" w14:textId="77777777" w:rsidR="00171092" w:rsidRDefault="00171092" w:rsidP="00171092">
      <w:pPr>
        <w:pStyle w:val="PL"/>
        <w:shd w:val="clear" w:color="auto" w:fill="E6E6E6"/>
      </w:pPr>
      <w:r>
        <w:t>    ...</w:t>
      </w:r>
    </w:p>
    <w:p w14:paraId="30A4271D" w14:textId="77777777" w:rsidR="00171092" w:rsidRDefault="00171092" w:rsidP="00171092">
      <w:pPr>
        <w:pStyle w:val="PL"/>
        <w:shd w:val="clear" w:color="auto" w:fill="E6E6E6"/>
      </w:pPr>
      <w:r>
        <w:t>}</w:t>
      </w:r>
    </w:p>
    <w:p w14:paraId="4738F049" w14:textId="18EC964F" w:rsidR="00171092" w:rsidRPr="004D5FE8" w:rsidRDefault="00171092" w:rsidP="00152349">
      <w:pPr>
        <w:rPr>
          <w:lang w:val="en-US"/>
        </w:rPr>
      </w:pPr>
    </w:p>
    <w:p w14:paraId="18EDFF1A" w14:textId="70780B57" w:rsidR="002450F7" w:rsidRDefault="002450F7" w:rsidP="004D5FE8">
      <w:pPr>
        <w:jc w:val="center"/>
        <w:rPr>
          <w:sz w:val="16"/>
        </w:rPr>
      </w:pPr>
      <w:r w:rsidRPr="004D5FE8">
        <w:rPr>
          <w:sz w:val="16"/>
        </w:rPr>
        <w:t xml:space="preserve">Fig.1: </w:t>
      </w:r>
      <w:r w:rsidR="004D5FE8" w:rsidRPr="004D5FE8">
        <w:rPr>
          <w:sz w:val="16"/>
        </w:rPr>
        <w:t xml:space="preserve">IE </w:t>
      </w:r>
      <w:proofErr w:type="spellStart"/>
      <w:r w:rsidRPr="004D5FE8">
        <w:rPr>
          <w:sz w:val="16"/>
        </w:rPr>
        <w:t>SecurityConfigHO</w:t>
      </w:r>
      <w:proofErr w:type="spellEnd"/>
      <w:r w:rsidR="004D5FE8" w:rsidRPr="004D5FE8">
        <w:rPr>
          <w:sz w:val="16"/>
        </w:rPr>
        <w:t xml:space="preserve"> in LT</w:t>
      </w:r>
      <w:r w:rsidR="004D5FE8">
        <w:rPr>
          <w:sz w:val="16"/>
        </w:rPr>
        <w:t xml:space="preserve">E </w:t>
      </w:r>
      <w:proofErr w:type="spellStart"/>
      <w:r w:rsidR="004D5FE8" w:rsidRPr="004D5FE8">
        <w:rPr>
          <w:sz w:val="16"/>
        </w:rPr>
        <w:t>RRCConnectionReconfiguration</w:t>
      </w:r>
      <w:proofErr w:type="spellEnd"/>
      <w:r w:rsidR="004D5FE8" w:rsidRPr="004D5FE8">
        <w:rPr>
          <w:sz w:val="16"/>
        </w:rPr>
        <w:t xml:space="preserve"> message</w:t>
      </w:r>
    </w:p>
    <w:p w14:paraId="48580D01" w14:textId="77777777" w:rsidR="004D5FE8" w:rsidRPr="004D5FE8" w:rsidRDefault="004D5FE8" w:rsidP="004D5FE8">
      <w:pPr>
        <w:jc w:val="center"/>
        <w:rPr>
          <w:sz w:val="16"/>
        </w:rPr>
      </w:pPr>
    </w:p>
    <w:p w14:paraId="400DD873" w14:textId="120D07B9" w:rsidR="00A8455F" w:rsidRDefault="00BE44DC" w:rsidP="00152349">
      <w:r>
        <w:t xml:space="preserve">The </w:t>
      </w:r>
      <w:proofErr w:type="spellStart"/>
      <w:r>
        <w:t>interRAT</w:t>
      </w:r>
      <w:proofErr w:type="spellEnd"/>
      <w:r>
        <w:t xml:space="preserve"> HO type would work both ways, </w:t>
      </w:r>
      <w:proofErr w:type="spellStart"/>
      <w:proofErr w:type="gramStart"/>
      <w:r>
        <w:t>i.e</w:t>
      </w:r>
      <w:proofErr w:type="spellEnd"/>
      <w:r>
        <w:t xml:space="preserve">  LTE</w:t>
      </w:r>
      <w:proofErr w:type="gramEnd"/>
      <w:r>
        <w:t xml:space="preserve">/EPC </w:t>
      </w:r>
      <w:r>
        <w:rPr>
          <w:rFonts w:ascii="Wingdings" w:hAnsi="Wingdings"/>
        </w:rPr>
        <w:t></w:t>
      </w:r>
      <w:r>
        <w:t xml:space="preserve"> LTE/5GC &amp; LTE/5GC </w:t>
      </w:r>
      <w:r>
        <w:rPr>
          <w:rFonts w:ascii="Wingdings" w:hAnsi="Wingdings"/>
        </w:rPr>
        <w:t></w:t>
      </w:r>
      <w:r>
        <w:t xml:space="preserve"> LTE/EPC, in terms of indicating the target Core network. </w:t>
      </w:r>
    </w:p>
    <w:p w14:paraId="1D146D0E" w14:textId="77777777" w:rsidR="002450F7" w:rsidRPr="003D276D" w:rsidRDefault="002450F7" w:rsidP="00152349"/>
    <w:p w14:paraId="48EEC15F" w14:textId="069A0FAC" w:rsidR="002450F7" w:rsidRDefault="002450F7" w:rsidP="002450F7">
      <w:pPr>
        <w:pStyle w:val="Proposal"/>
      </w:pPr>
      <w:bookmarkStart w:id="25" w:name="_Toc506460384"/>
      <w:bookmarkStart w:id="26" w:name="_Toc506461133"/>
      <w:bookmarkStart w:id="27" w:name="_Toc506475461"/>
      <w:bookmarkStart w:id="28" w:name="_Toc506475514"/>
      <w:bookmarkStart w:id="29" w:name="_Toc506475556"/>
      <w:bookmarkStart w:id="30" w:name="_Toc506475625"/>
      <w:bookmarkStart w:id="31" w:name="_Toc506475666"/>
      <w:bookmarkStart w:id="32" w:name="_Toc506475691"/>
      <w:bookmarkStart w:id="33" w:name="_Toc506475717"/>
      <w:bookmarkStart w:id="34" w:name="_Toc506478217"/>
      <w:bookmarkStart w:id="35" w:name="_Toc506488022"/>
      <w:r w:rsidRPr="00171092">
        <w:t xml:space="preserve">Intra LTE </w:t>
      </w:r>
      <w:r>
        <w:t xml:space="preserve">Inter-system handover </w:t>
      </w:r>
      <w:r w:rsidR="00E277DE">
        <w:t xml:space="preserve">from LTE cell connected to 5GC towards LTE cell connected to EPC </w:t>
      </w:r>
      <w:r>
        <w:t xml:space="preserve">can be indicated to the UE by using </w:t>
      </w:r>
      <w:proofErr w:type="spellStart"/>
      <w:r>
        <w:t>interRAT</w:t>
      </w:r>
      <w:proofErr w:type="spellEnd"/>
      <w:r>
        <w:t xml:space="preserve"> handover type in the IE </w:t>
      </w:r>
      <w:proofErr w:type="spellStart"/>
      <w:r>
        <w:t>SecurityConfigHO</w:t>
      </w:r>
      <w:proofErr w:type="spellEnd"/>
      <w:r>
        <w:t>.</w:t>
      </w:r>
      <w:bookmarkEnd w:id="25"/>
      <w:bookmarkEnd w:id="26"/>
      <w:bookmarkEnd w:id="27"/>
      <w:bookmarkEnd w:id="28"/>
      <w:bookmarkEnd w:id="29"/>
      <w:bookmarkEnd w:id="30"/>
      <w:bookmarkEnd w:id="31"/>
      <w:bookmarkEnd w:id="32"/>
      <w:bookmarkEnd w:id="33"/>
      <w:bookmarkEnd w:id="34"/>
      <w:bookmarkEnd w:id="35"/>
    </w:p>
    <w:p w14:paraId="7FBEF82E" w14:textId="1F252D86" w:rsidR="007C0930" w:rsidRPr="007C0930" w:rsidRDefault="007C0930" w:rsidP="00152349">
      <w:pPr>
        <w:rPr>
          <w:lang w:val="en-US"/>
        </w:rPr>
      </w:pPr>
    </w:p>
    <w:p w14:paraId="74DFC745" w14:textId="155B683A" w:rsidR="00242AAB" w:rsidRDefault="00171092" w:rsidP="00152349">
      <w:pPr>
        <w:rPr>
          <w:lang w:val="en-US"/>
        </w:rPr>
      </w:pPr>
      <w:r w:rsidRPr="004360FB">
        <w:rPr>
          <w:lang w:val="en-US"/>
        </w:rPr>
        <w:t xml:space="preserve">Since in </w:t>
      </w:r>
      <w:r w:rsidR="004360FB" w:rsidRPr="004360FB">
        <w:rPr>
          <w:lang w:val="en-US"/>
        </w:rPr>
        <w:t xml:space="preserve">normal </w:t>
      </w:r>
      <w:r w:rsidRPr="004360FB">
        <w:rPr>
          <w:lang w:val="en-US"/>
        </w:rPr>
        <w:t>Intra</w:t>
      </w:r>
      <w:r w:rsidR="004360FB" w:rsidRPr="004360FB">
        <w:rPr>
          <w:lang w:val="en-US"/>
        </w:rPr>
        <w:t xml:space="preserve"> </w:t>
      </w:r>
      <w:r w:rsidRPr="004360FB">
        <w:rPr>
          <w:lang w:val="en-US"/>
        </w:rPr>
        <w:t xml:space="preserve">LTE </w:t>
      </w:r>
      <w:r w:rsidR="004360FB" w:rsidRPr="004360FB">
        <w:rPr>
          <w:lang w:val="en-US"/>
        </w:rPr>
        <w:t xml:space="preserve">HO scenario, the handover type </w:t>
      </w:r>
      <w:proofErr w:type="spellStart"/>
      <w:r w:rsidR="004360FB" w:rsidRPr="004360FB">
        <w:rPr>
          <w:lang w:val="en-US"/>
        </w:rPr>
        <w:t>intraLTE</w:t>
      </w:r>
      <w:proofErr w:type="spellEnd"/>
      <w:r w:rsidR="004360FB" w:rsidRPr="004360FB">
        <w:rPr>
          <w:lang w:val="en-US"/>
        </w:rPr>
        <w:t xml:space="preserve"> is used, the inclusion of </w:t>
      </w:r>
      <w:proofErr w:type="spellStart"/>
      <w:r w:rsidR="004360FB" w:rsidRPr="004360FB">
        <w:rPr>
          <w:lang w:val="en-US"/>
        </w:rPr>
        <w:t>interRAT</w:t>
      </w:r>
      <w:proofErr w:type="spellEnd"/>
      <w:r w:rsidR="004360FB" w:rsidRPr="004360FB">
        <w:rPr>
          <w:lang w:val="en-US"/>
        </w:rPr>
        <w:t xml:space="preserve"> handover type in </w:t>
      </w:r>
      <w:proofErr w:type="spellStart"/>
      <w:r w:rsidR="004360FB" w:rsidRPr="004360FB">
        <w:rPr>
          <w:lang w:val="en-US"/>
        </w:rPr>
        <w:t>SecurityConfigHO</w:t>
      </w:r>
      <w:proofErr w:type="spellEnd"/>
      <w:r w:rsidR="004360FB" w:rsidRPr="004360FB">
        <w:rPr>
          <w:lang w:val="en-US"/>
        </w:rPr>
        <w:t xml:space="preserve"> would implicitly indicate that it involves a change of core network since the target cell is also an LTE cell. The benefit with this approach is that it does not involve any extra signaling overhead and major changes in LTE RRC specification. </w:t>
      </w:r>
    </w:p>
    <w:p w14:paraId="6EBA2ABF" w14:textId="77777777" w:rsidR="00E277DE" w:rsidRDefault="00E277DE" w:rsidP="00152349">
      <w:pPr>
        <w:rPr>
          <w:lang w:val="en-US"/>
        </w:rPr>
      </w:pPr>
    </w:p>
    <w:p w14:paraId="67DA0C20" w14:textId="77777777" w:rsidR="00A416B1" w:rsidRPr="00A416B1" w:rsidRDefault="00A416B1" w:rsidP="00E277DE">
      <w:pPr>
        <w:pStyle w:val="Heading3"/>
        <w:rPr>
          <w:lang w:val="sv-SE"/>
        </w:rPr>
      </w:pPr>
      <w:r>
        <w:rPr>
          <w:lang w:val="sv-SE"/>
        </w:rPr>
        <w:lastRenderedPageBreak/>
        <w:t>Scenario 2</w:t>
      </w:r>
      <w:r w:rsidRPr="00A416B1">
        <w:rPr>
          <w:lang w:val="sv-SE"/>
        </w:rPr>
        <w:t xml:space="preserve"> (</w:t>
      </w:r>
      <w:r>
        <w:rPr>
          <w:lang w:val="sv-SE"/>
        </w:rPr>
        <w:t>LTE/EPC</w:t>
      </w:r>
      <w:r w:rsidRPr="00A416B1">
        <w:rPr>
          <w:lang w:val="sv-SE"/>
        </w:rPr>
        <w:t xml:space="preserve"> </w:t>
      </w:r>
      <w:r w:rsidRPr="00A416B1">
        <w:rPr>
          <w:rFonts w:ascii="Wingdings" w:hAnsi="Wingdings"/>
        </w:rPr>
        <w:t></w:t>
      </w:r>
      <w:r>
        <w:rPr>
          <w:lang w:val="sv-SE"/>
        </w:rPr>
        <w:t xml:space="preserve"> LTE/5GC</w:t>
      </w:r>
      <w:r w:rsidRPr="00A416B1">
        <w:rPr>
          <w:lang w:val="sv-SE"/>
        </w:rPr>
        <w:t>)</w:t>
      </w:r>
    </w:p>
    <w:p w14:paraId="5A14524C" w14:textId="32EFECD3" w:rsidR="00182582" w:rsidRDefault="00182582" w:rsidP="00182582">
      <w:r>
        <w:t xml:space="preserve">In EN-DC we have adopted a solution where </w:t>
      </w:r>
      <w:r w:rsidR="005978F1">
        <w:t xml:space="preserve">security algorithms </w:t>
      </w:r>
      <w:proofErr w:type="gramStart"/>
      <w:r>
        <w:t>is</w:t>
      </w:r>
      <w:proofErr w:type="gramEnd"/>
      <w:r>
        <w:t xml:space="preserve"> configured by NR RRC IEs embedded in LTE RRC</w:t>
      </w:r>
      <w:r w:rsidR="00B10B7A">
        <w:t xml:space="preserve"> and using NR code points</w:t>
      </w:r>
      <w:r>
        <w:t>. The security algorithms for bearers using NR PDCP are configured using NR RRC IEs. The NR algorithm names are used. We think it make sense to adopt similar approach also for LTE connected to 5GC which will also use NR PDCP</w:t>
      </w:r>
      <w:r w:rsidR="00B10B7A">
        <w:t xml:space="preserve"> [3]</w:t>
      </w:r>
      <w:r>
        <w:t>.</w:t>
      </w:r>
    </w:p>
    <w:p w14:paraId="395D2F66" w14:textId="77777777" w:rsidR="00AA2170" w:rsidRDefault="00AA2170" w:rsidP="00182582"/>
    <w:p w14:paraId="626B6C41" w14:textId="3E11CCDB" w:rsidR="00F27183" w:rsidRDefault="00B10B7A" w:rsidP="00B10B7A">
      <w:pPr>
        <w:pStyle w:val="Observation"/>
      </w:pPr>
      <w:bookmarkStart w:id="36" w:name="_Toc506475423"/>
      <w:bookmarkStart w:id="37" w:name="_Toc506475452"/>
      <w:bookmarkStart w:id="38" w:name="_Toc506475457"/>
      <w:bookmarkStart w:id="39" w:name="_Toc506475748"/>
      <w:bookmarkStart w:id="40" w:name="_Toc506478214"/>
      <w:bookmarkStart w:id="41" w:name="_Toc506488032"/>
      <w:r>
        <w:t xml:space="preserve">In EN-DC we have adopted a solution where security algorithms </w:t>
      </w:r>
      <w:proofErr w:type="gramStart"/>
      <w:r>
        <w:t>is</w:t>
      </w:r>
      <w:proofErr w:type="gramEnd"/>
      <w:r>
        <w:t xml:space="preserve"> configured by NR RRC IEs embedded in LTE RRC and using NR code points.</w:t>
      </w:r>
      <w:bookmarkEnd w:id="36"/>
      <w:bookmarkEnd w:id="37"/>
      <w:bookmarkEnd w:id="38"/>
      <w:bookmarkEnd w:id="39"/>
      <w:bookmarkEnd w:id="40"/>
      <w:bookmarkEnd w:id="41"/>
    </w:p>
    <w:p w14:paraId="4BECB1D1" w14:textId="633D816C" w:rsidR="00B10B7A" w:rsidRDefault="00B10B7A" w:rsidP="00B10B7A">
      <w:pPr>
        <w:pStyle w:val="Observation"/>
        <w:numPr>
          <w:ilvl w:val="0"/>
          <w:numId w:val="0"/>
        </w:numPr>
      </w:pPr>
    </w:p>
    <w:p w14:paraId="499AF79B" w14:textId="2CDCA58E" w:rsidR="00B10B7A" w:rsidRDefault="00B10B7A" w:rsidP="00127D2D">
      <w:pPr>
        <w:pStyle w:val="NoSpacing"/>
      </w:pPr>
      <w:bookmarkStart w:id="42" w:name="_Toc506475424"/>
      <w:bookmarkStart w:id="43" w:name="_Toc506475453"/>
      <w:bookmarkStart w:id="44" w:name="_Toc506475458"/>
      <w:r w:rsidRPr="00B10B7A">
        <w:t xml:space="preserve">Based on this, we </w:t>
      </w:r>
      <w:proofErr w:type="spellStart"/>
      <w:r w:rsidRPr="00B10B7A">
        <w:t>can not</w:t>
      </w:r>
      <w:proofErr w:type="spellEnd"/>
      <w:r w:rsidRPr="00B10B7A">
        <w:t xml:space="preserve"> just extend the inter-RAT solution for handover from LTE connected to EPC towards LTE Connected to 5GC, since NR security </w:t>
      </w:r>
      <w:proofErr w:type="spellStart"/>
      <w:r w:rsidRPr="00B10B7A">
        <w:t>algoirthms</w:t>
      </w:r>
      <w:proofErr w:type="spellEnd"/>
      <w:r w:rsidRPr="00B10B7A">
        <w:t xml:space="preserve"> should </w:t>
      </w:r>
      <w:r>
        <w:t xml:space="preserve">be configured by NR RRC IE containers embedded in LTE RRC. Thus, we propose to use NR security algorithms </w:t>
      </w:r>
      <w:r w:rsidR="00462FD2">
        <w:t>configured by an inter system NR RRC IE container in LTE RRC.</w:t>
      </w:r>
      <w:bookmarkEnd w:id="42"/>
      <w:bookmarkEnd w:id="43"/>
      <w:bookmarkEnd w:id="44"/>
      <w:r w:rsidR="00462FD2">
        <w:t xml:space="preserve"> </w:t>
      </w:r>
      <w:r>
        <w:t xml:space="preserve"> </w:t>
      </w:r>
    </w:p>
    <w:p w14:paraId="4614B8B4" w14:textId="61C957C7" w:rsidR="00B10B7A" w:rsidRDefault="00B10B7A" w:rsidP="00B10B7A">
      <w:pPr>
        <w:pStyle w:val="Observation"/>
        <w:numPr>
          <w:ilvl w:val="0"/>
          <w:numId w:val="0"/>
        </w:numPr>
        <w:rPr>
          <w:b w:val="0"/>
          <w:bCs w:val="0"/>
        </w:rPr>
      </w:pPr>
    </w:p>
    <w:p w14:paraId="148D4DD0" w14:textId="0B86A6EB" w:rsidR="00B10B7A" w:rsidRDefault="00462FD2" w:rsidP="00B10B7A">
      <w:pPr>
        <w:pStyle w:val="Proposal"/>
      </w:pPr>
      <w:bookmarkStart w:id="45" w:name="_Toc506475462"/>
      <w:bookmarkStart w:id="46" w:name="_Toc506475515"/>
      <w:bookmarkStart w:id="47" w:name="_Toc506475557"/>
      <w:bookmarkStart w:id="48" w:name="_Toc506475626"/>
      <w:bookmarkStart w:id="49" w:name="_Toc506475667"/>
      <w:bookmarkStart w:id="50" w:name="_Toc506475692"/>
      <w:bookmarkStart w:id="51" w:name="_Toc506475718"/>
      <w:bookmarkStart w:id="52" w:name="_Toc506478218"/>
      <w:bookmarkStart w:id="53" w:name="_Toc506488023"/>
      <w:r>
        <w:t>I</w:t>
      </w:r>
      <w:r w:rsidRPr="002450F7">
        <w:t>t is proposed to use</w:t>
      </w:r>
      <w:r>
        <w:t xml:space="preserve"> </w:t>
      </w:r>
      <w:r w:rsidRPr="00462FD2">
        <w:t xml:space="preserve">NR security algorithms configured by </w:t>
      </w:r>
      <w:proofErr w:type="gramStart"/>
      <w:r w:rsidRPr="00462FD2">
        <w:t>an</w:t>
      </w:r>
      <w:proofErr w:type="gramEnd"/>
      <w:r w:rsidRPr="00462FD2">
        <w:t xml:space="preserve"> </w:t>
      </w:r>
      <w:r w:rsidR="00174565">
        <w:t>38.331</w:t>
      </w:r>
      <w:r w:rsidRPr="00462FD2">
        <w:t xml:space="preserve"> NR RRC IE container in LTE RRC for</w:t>
      </w:r>
      <w:r>
        <w:rPr>
          <w:b w:val="0"/>
          <w:bCs w:val="0"/>
        </w:rPr>
        <w:t xml:space="preserve"> </w:t>
      </w:r>
      <w:r w:rsidRPr="002450F7">
        <w:t xml:space="preserve">inter </w:t>
      </w:r>
      <w:r>
        <w:t>system HO from LTE cell connected to EPC towards LTE cell connected to 5GC.</w:t>
      </w:r>
      <w:bookmarkEnd w:id="45"/>
      <w:bookmarkEnd w:id="46"/>
      <w:bookmarkEnd w:id="47"/>
      <w:bookmarkEnd w:id="48"/>
      <w:bookmarkEnd w:id="49"/>
      <w:bookmarkEnd w:id="50"/>
      <w:bookmarkEnd w:id="51"/>
      <w:bookmarkEnd w:id="52"/>
      <w:bookmarkEnd w:id="53"/>
      <w:r>
        <w:t xml:space="preserve"> </w:t>
      </w:r>
    </w:p>
    <w:p w14:paraId="1C5CC3D8" w14:textId="77777777" w:rsidR="00462FD2" w:rsidRDefault="00462FD2" w:rsidP="00462FD2">
      <w:pPr>
        <w:pStyle w:val="Proposal"/>
        <w:numPr>
          <w:ilvl w:val="0"/>
          <w:numId w:val="0"/>
        </w:numPr>
        <w:rPr>
          <w:b w:val="0"/>
          <w:bCs w:val="0"/>
        </w:rPr>
      </w:pPr>
    </w:p>
    <w:p w14:paraId="724E34E2" w14:textId="5FE62D17" w:rsidR="00462FD2" w:rsidRDefault="00462FD2" w:rsidP="00AA2170">
      <w:pPr>
        <w:pStyle w:val="NoSpacing"/>
      </w:pPr>
      <w:bookmarkStart w:id="54" w:name="_Toc506475463"/>
      <w:bookmarkStart w:id="55" w:name="_Toc506475516"/>
      <w:bookmarkStart w:id="56" w:name="_Toc506475558"/>
      <w:r>
        <w:t xml:space="preserve">This NR security container in the handover command can then be used as an indication to the UE of an </w:t>
      </w:r>
      <w:r w:rsidRPr="00462FD2">
        <w:t>inter system HO from LTE cell connected to EPC towards LTE cell connected to 5GC.</w:t>
      </w:r>
      <w:bookmarkEnd w:id="54"/>
      <w:bookmarkEnd w:id="55"/>
      <w:bookmarkEnd w:id="56"/>
    </w:p>
    <w:p w14:paraId="7F652547" w14:textId="77777777" w:rsidR="00462FD2" w:rsidRPr="00462FD2" w:rsidRDefault="00462FD2" w:rsidP="00462FD2">
      <w:pPr>
        <w:pStyle w:val="Proposal"/>
        <w:numPr>
          <w:ilvl w:val="0"/>
          <w:numId w:val="0"/>
        </w:numPr>
        <w:rPr>
          <w:b w:val="0"/>
          <w:bCs w:val="0"/>
        </w:rPr>
      </w:pPr>
    </w:p>
    <w:p w14:paraId="4AFEEB14" w14:textId="6C29D684" w:rsidR="00462FD2" w:rsidRDefault="00462FD2" w:rsidP="00462FD2">
      <w:pPr>
        <w:pStyle w:val="Proposal"/>
      </w:pPr>
      <w:bookmarkStart w:id="57" w:name="_Toc506475464"/>
      <w:bookmarkStart w:id="58" w:name="_Toc506475517"/>
      <w:bookmarkStart w:id="59" w:name="_Toc506475559"/>
      <w:bookmarkStart w:id="60" w:name="_Toc506475627"/>
      <w:bookmarkStart w:id="61" w:name="_Toc506475668"/>
      <w:bookmarkStart w:id="62" w:name="_Toc506475693"/>
      <w:bookmarkStart w:id="63" w:name="_Toc506475719"/>
      <w:bookmarkStart w:id="64" w:name="_Toc506478219"/>
      <w:bookmarkStart w:id="65" w:name="_Toc506488024"/>
      <w:r w:rsidRPr="00462FD2">
        <w:t xml:space="preserve">An NR security container embedded in LTE RRC can be used as an indication to the UE of </w:t>
      </w:r>
      <w:proofErr w:type="gramStart"/>
      <w:r w:rsidRPr="00462FD2">
        <w:t>a</w:t>
      </w:r>
      <w:proofErr w:type="gramEnd"/>
      <w:r w:rsidRPr="00462FD2">
        <w:t xml:space="preserve"> </w:t>
      </w:r>
      <w:r w:rsidRPr="002450F7">
        <w:t xml:space="preserve">inter </w:t>
      </w:r>
      <w:r>
        <w:t>system HO from LTE cell connected to EPC towards LTE cell connected to 5GC.</w:t>
      </w:r>
      <w:bookmarkEnd w:id="57"/>
      <w:bookmarkEnd w:id="58"/>
      <w:bookmarkEnd w:id="59"/>
      <w:bookmarkEnd w:id="60"/>
      <w:bookmarkEnd w:id="61"/>
      <w:bookmarkEnd w:id="62"/>
      <w:bookmarkEnd w:id="63"/>
      <w:bookmarkEnd w:id="64"/>
      <w:bookmarkEnd w:id="65"/>
    </w:p>
    <w:p w14:paraId="132B5E3B" w14:textId="084FB502" w:rsidR="007C0930" w:rsidRPr="00171092" w:rsidRDefault="007C0930" w:rsidP="00A416B1">
      <w:pPr>
        <w:pStyle w:val="Heading2"/>
        <w:rPr>
          <w:lang w:val="sv-SE"/>
        </w:rPr>
      </w:pPr>
      <w:r w:rsidRPr="0052035C">
        <w:rPr>
          <w:lang w:val="en-US"/>
        </w:rPr>
        <w:t xml:space="preserve"> </w:t>
      </w:r>
      <w:r w:rsidRPr="00171092">
        <w:rPr>
          <w:lang w:val="sv-SE"/>
        </w:rPr>
        <w:t>Intra-LTE intra-system HO:</w:t>
      </w:r>
    </w:p>
    <w:p w14:paraId="657558B7" w14:textId="5790DC5F" w:rsidR="00A416B1" w:rsidRDefault="004360FB" w:rsidP="00152349">
      <w:pPr>
        <w:rPr>
          <w:lang w:val="en-US"/>
        </w:rPr>
      </w:pPr>
      <w:r w:rsidRPr="00BF73D9">
        <w:rPr>
          <w:lang w:val="en-US"/>
        </w:rPr>
        <w:t>In this scenario, the source and target LTE cells are connec</w:t>
      </w:r>
      <w:r>
        <w:rPr>
          <w:lang w:val="en-US"/>
        </w:rPr>
        <w:t xml:space="preserve">ted to same </w:t>
      </w:r>
      <w:r w:rsidR="00E277DE">
        <w:rPr>
          <w:lang w:val="en-US"/>
        </w:rPr>
        <w:t>core network, either 5GC or EPC</w:t>
      </w:r>
      <w:r>
        <w:rPr>
          <w:lang w:val="en-US"/>
        </w:rPr>
        <w:t xml:space="preserve">. </w:t>
      </w:r>
    </w:p>
    <w:p w14:paraId="28E1DA45" w14:textId="77777777" w:rsidR="00A416B1" w:rsidRDefault="00A416B1" w:rsidP="00A416B1">
      <w:pPr>
        <w:rPr>
          <w:lang w:val="en-US"/>
        </w:rPr>
      </w:pPr>
      <w:r>
        <w:rPr>
          <w:lang w:val="en-US"/>
        </w:rPr>
        <w:t xml:space="preserve">This type of handover can further be split up into two handover types namely: </w:t>
      </w:r>
    </w:p>
    <w:p w14:paraId="7B7F5D35" w14:textId="69B54B54" w:rsidR="00A416B1" w:rsidRPr="00A416B1" w:rsidRDefault="00A416B1" w:rsidP="00A416B1">
      <w:pPr>
        <w:pStyle w:val="ListParagraph"/>
        <w:numPr>
          <w:ilvl w:val="0"/>
          <w:numId w:val="22"/>
        </w:numPr>
        <w:rPr>
          <w:rFonts w:ascii="Calibri" w:hAnsi="Calibri"/>
          <w:lang w:val="en-US" w:eastAsia="en-US"/>
        </w:rPr>
      </w:pPr>
      <w:r>
        <w:t xml:space="preserve">LTE/EPC </w:t>
      </w:r>
      <w:r w:rsidRPr="00A416B1">
        <w:rPr>
          <w:rFonts w:ascii="Wingdings" w:hAnsi="Wingdings"/>
        </w:rPr>
        <w:t></w:t>
      </w:r>
      <w:r>
        <w:t xml:space="preserve"> LTE/EPC</w:t>
      </w:r>
    </w:p>
    <w:p w14:paraId="6027B9C8" w14:textId="37F80BE8" w:rsidR="00A416B1" w:rsidRDefault="00A416B1" w:rsidP="00A416B1">
      <w:pPr>
        <w:pStyle w:val="ListParagraph"/>
        <w:numPr>
          <w:ilvl w:val="0"/>
          <w:numId w:val="22"/>
        </w:numPr>
      </w:pPr>
      <w:r>
        <w:t xml:space="preserve">LTE/5GC </w:t>
      </w:r>
      <w:r w:rsidRPr="00A416B1">
        <w:rPr>
          <w:rFonts w:ascii="Wingdings" w:hAnsi="Wingdings"/>
        </w:rPr>
        <w:t></w:t>
      </w:r>
      <w:r>
        <w:t xml:space="preserve"> LTE/5GC</w:t>
      </w:r>
    </w:p>
    <w:p w14:paraId="41ED8871" w14:textId="77777777" w:rsidR="00462FD2" w:rsidRDefault="00462FD2" w:rsidP="00462FD2">
      <w:pPr>
        <w:ind w:left="360"/>
      </w:pPr>
    </w:p>
    <w:p w14:paraId="11FC2C1C" w14:textId="70D68443" w:rsidR="00E277DE" w:rsidRPr="00A416B1" w:rsidRDefault="00E277DE" w:rsidP="00E277DE">
      <w:pPr>
        <w:pStyle w:val="Heading3"/>
        <w:rPr>
          <w:lang w:val="sv-SE"/>
        </w:rPr>
      </w:pPr>
      <w:r w:rsidRPr="00A416B1">
        <w:rPr>
          <w:lang w:val="sv-SE"/>
        </w:rPr>
        <w:t>Scenario 1 (</w:t>
      </w:r>
      <w:r>
        <w:rPr>
          <w:lang w:val="sv-SE"/>
        </w:rPr>
        <w:t xml:space="preserve">LTE/EPC </w:t>
      </w:r>
      <w:r w:rsidRPr="00A416B1">
        <w:rPr>
          <w:rFonts w:ascii="Wingdings" w:hAnsi="Wingdings"/>
        </w:rPr>
        <w:t></w:t>
      </w:r>
      <w:r w:rsidRPr="00A416B1">
        <w:rPr>
          <w:lang w:val="sv-SE"/>
        </w:rPr>
        <w:t xml:space="preserve"> LTE/EPC)</w:t>
      </w:r>
    </w:p>
    <w:p w14:paraId="03FCB1FE" w14:textId="4EB9D7B2" w:rsidR="00A049E1" w:rsidRDefault="00BE44DC" w:rsidP="00152349">
      <w:pPr>
        <w:rPr>
          <w:lang w:val="en-US"/>
        </w:rPr>
      </w:pPr>
      <w:r>
        <w:rPr>
          <w:lang w:val="en-US"/>
        </w:rPr>
        <w:t xml:space="preserve">Since, </w:t>
      </w:r>
      <w:r w:rsidR="00E277DE">
        <w:rPr>
          <w:lang w:val="en-US"/>
        </w:rPr>
        <w:t xml:space="preserve">both nodes use </w:t>
      </w:r>
      <w:r w:rsidR="00284A6D">
        <w:rPr>
          <w:lang w:val="en-US"/>
        </w:rPr>
        <w:t xml:space="preserve">the </w:t>
      </w:r>
      <w:r w:rsidR="00E277DE">
        <w:rPr>
          <w:lang w:val="en-US"/>
        </w:rPr>
        <w:t>EPC</w:t>
      </w:r>
      <w:r w:rsidR="00284A6D">
        <w:rPr>
          <w:lang w:val="en-US"/>
        </w:rPr>
        <w:t xml:space="preserve">, there is no need to derive new security keys </w:t>
      </w:r>
      <w:r w:rsidR="00527121">
        <w:rPr>
          <w:lang w:val="en-US"/>
        </w:rPr>
        <w:t xml:space="preserve">from NAS parameters </w:t>
      </w:r>
      <w:r w:rsidR="00284A6D">
        <w:rPr>
          <w:lang w:val="en-US"/>
        </w:rPr>
        <w:t xml:space="preserve">and thus, there is no need to adopt the </w:t>
      </w:r>
      <w:proofErr w:type="spellStart"/>
      <w:r w:rsidR="00284A6D">
        <w:rPr>
          <w:lang w:val="en-US"/>
        </w:rPr>
        <w:t>interRAT</w:t>
      </w:r>
      <w:proofErr w:type="spellEnd"/>
      <w:r w:rsidR="00284A6D">
        <w:rPr>
          <w:lang w:val="en-US"/>
        </w:rPr>
        <w:t xml:space="preserve"> HO type solution proposed for Intra-LTE Inter system handover</w:t>
      </w:r>
      <w:r w:rsidR="00E277DE">
        <w:rPr>
          <w:lang w:val="en-US"/>
        </w:rPr>
        <w:t xml:space="preserve"> </w:t>
      </w:r>
      <w:r w:rsidR="00E277DE">
        <w:t>Inter-system handover from LTE cell connected to 5GC towards LTE cell connected to EPC</w:t>
      </w:r>
      <w:r w:rsidR="00284A6D">
        <w:rPr>
          <w:lang w:val="en-US"/>
        </w:rPr>
        <w:t xml:space="preserve">. </w:t>
      </w:r>
    </w:p>
    <w:p w14:paraId="3A79614E" w14:textId="75FDE3A9" w:rsidR="00284A6D" w:rsidRDefault="00284A6D" w:rsidP="00152349">
      <w:pPr>
        <w:rPr>
          <w:lang w:val="en-US"/>
        </w:rPr>
      </w:pPr>
      <w:r>
        <w:rPr>
          <w:lang w:val="en-US"/>
        </w:rPr>
        <w:t xml:space="preserve">In this scenario, the legacy </w:t>
      </w:r>
      <w:proofErr w:type="spellStart"/>
      <w:r>
        <w:rPr>
          <w:lang w:val="en-US"/>
        </w:rPr>
        <w:t>intraLTE</w:t>
      </w:r>
      <w:proofErr w:type="spellEnd"/>
      <w:r>
        <w:rPr>
          <w:lang w:val="en-US"/>
        </w:rPr>
        <w:t xml:space="preserve"> HO type in </w:t>
      </w:r>
      <w:proofErr w:type="spellStart"/>
      <w:r>
        <w:t>SecurityConfigHO</w:t>
      </w:r>
      <w:proofErr w:type="spellEnd"/>
      <w:r>
        <w:rPr>
          <w:lang w:val="en-US"/>
        </w:rPr>
        <w:t xml:space="preserve"> is sufficient to meet the handover requirements as well as indicate to the UE that </w:t>
      </w:r>
      <w:r w:rsidR="00E277DE">
        <w:rPr>
          <w:lang w:val="en-US"/>
        </w:rPr>
        <w:t>this is a</w:t>
      </w:r>
      <w:r>
        <w:rPr>
          <w:lang w:val="en-US"/>
        </w:rPr>
        <w:t xml:space="preserve"> intra system HO</w:t>
      </w:r>
      <w:r w:rsidR="00E277DE">
        <w:rPr>
          <w:lang w:val="en-US"/>
        </w:rPr>
        <w:t xml:space="preserve">. </w:t>
      </w:r>
      <w:r>
        <w:rPr>
          <w:lang w:val="en-US"/>
        </w:rPr>
        <w:t xml:space="preserve"> </w:t>
      </w:r>
    </w:p>
    <w:p w14:paraId="6D49EA89" w14:textId="2FB417AC" w:rsidR="00284A6D" w:rsidRDefault="00284A6D" w:rsidP="00152349">
      <w:pPr>
        <w:rPr>
          <w:lang w:val="en-US"/>
        </w:rPr>
      </w:pPr>
    </w:p>
    <w:p w14:paraId="2C3C1650" w14:textId="3603E365" w:rsidR="00FD402A" w:rsidRDefault="00284A6D" w:rsidP="00284A6D">
      <w:pPr>
        <w:pStyle w:val="Observation"/>
        <w:rPr>
          <w:lang w:val="en-US"/>
        </w:rPr>
      </w:pPr>
      <w:bookmarkStart w:id="66" w:name="_Toc506460381"/>
      <w:bookmarkStart w:id="67" w:name="_Toc506475425"/>
      <w:bookmarkStart w:id="68" w:name="_Toc506475454"/>
      <w:bookmarkStart w:id="69" w:name="_Toc506475459"/>
      <w:bookmarkStart w:id="70" w:name="_Toc506475749"/>
      <w:bookmarkStart w:id="71" w:name="_Toc506478215"/>
      <w:bookmarkStart w:id="72" w:name="_Toc506488033"/>
      <w:r>
        <w:rPr>
          <w:lang w:val="en-US"/>
        </w:rPr>
        <w:t xml:space="preserve">In case of </w:t>
      </w:r>
      <w:r w:rsidRPr="00284A6D">
        <w:rPr>
          <w:lang w:val="en-US"/>
        </w:rPr>
        <w:t>I</w:t>
      </w:r>
      <w:r>
        <w:rPr>
          <w:lang w:val="en-US"/>
        </w:rPr>
        <w:t>ntra-LTE intra-system handover</w:t>
      </w:r>
      <w:r w:rsidR="00E277DE">
        <w:rPr>
          <w:lang w:val="en-US"/>
        </w:rPr>
        <w:t xml:space="preserve"> with EPC as core network</w:t>
      </w:r>
      <w:r>
        <w:rPr>
          <w:lang w:val="en-US"/>
        </w:rPr>
        <w:t>, there is no need to derive new security keys</w:t>
      </w:r>
      <w:r w:rsidR="00527121">
        <w:rPr>
          <w:lang w:val="en-US"/>
        </w:rPr>
        <w:t xml:space="preserve"> from NAS parameters</w:t>
      </w:r>
      <w:r w:rsidR="002450F7">
        <w:rPr>
          <w:lang w:val="en-US"/>
        </w:rPr>
        <w:t>.</w:t>
      </w:r>
      <w:bookmarkEnd w:id="66"/>
      <w:bookmarkEnd w:id="67"/>
      <w:bookmarkEnd w:id="68"/>
      <w:bookmarkEnd w:id="69"/>
      <w:bookmarkEnd w:id="70"/>
      <w:bookmarkEnd w:id="71"/>
      <w:bookmarkEnd w:id="72"/>
    </w:p>
    <w:p w14:paraId="250D6EB8" w14:textId="77777777" w:rsidR="00FD402A" w:rsidRDefault="00FD402A" w:rsidP="00FD402A">
      <w:pPr>
        <w:pStyle w:val="Observation"/>
        <w:numPr>
          <w:ilvl w:val="0"/>
          <w:numId w:val="0"/>
        </w:numPr>
        <w:rPr>
          <w:lang w:val="en-US"/>
        </w:rPr>
      </w:pPr>
    </w:p>
    <w:p w14:paraId="1041933F" w14:textId="48D2FB3C" w:rsidR="00FD402A" w:rsidRDefault="00FD402A" w:rsidP="00FD402A">
      <w:pPr>
        <w:pStyle w:val="Proposal"/>
      </w:pPr>
      <w:bookmarkStart w:id="73" w:name="_Toc506475465"/>
      <w:bookmarkStart w:id="74" w:name="_Toc506475518"/>
      <w:bookmarkStart w:id="75" w:name="_Toc506475560"/>
      <w:bookmarkStart w:id="76" w:name="_Toc506475628"/>
      <w:bookmarkStart w:id="77" w:name="_Toc506475669"/>
      <w:bookmarkStart w:id="78" w:name="_Toc506475694"/>
      <w:bookmarkStart w:id="79" w:name="_Toc506475720"/>
      <w:bookmarkStart w:id="80" w:name="_Toc506478220"/>
      <w:bookmarkStart w:id="81" w:name="_Toc506488025"/>
      <w:r>
        <w:t>I</w:t>
      </w:r>
      <w:r w:rsidRPr="002450F7">
        <w:t xml:space="preserve">t is proposed to use </w:t>
      </w:r>
      <w:proofErr w:type="spellStart"/>
      <w:r>
        <w:t>intraLTE</w:t>
      </w:r>
      <w:proofErr w:type="spellEnd"/>
      <w:r w:rsidRPr="002450F7">
        <w:t xml:space="preserve"> HO </w:t>
      </w:r>
      <w:r>
        <w:t>type for intra</w:t>
      </w:r>
      <w:r w:rsidRPr="002450F7">
        <w:t xml:space="preserve"> </w:t>
      </w:r>
      <w:r>
        <w:t xml:space="preserve">system handover between two LTE cells </w:t>
      </w:r>
      <w:r w:rsidR="00E277DE">
        <w:t>connected to EPC</w:t>
      </w:r>
      <w:r>
        <w:t>.</w:t>
      </w:r>
      <w:bookmarkEnd w:id="73"/>
      <w:bookmarkEnd w:id="74"/>
      <w:bookmarkEnd w:id="75"/>
      <w:bookmarkEnd w:id="76"/>
      <w:bookmarkEnd w:id="77"/>
      <w:bookmarkEnd w:id="78"/>
      <w:bookmarkEnd w:id="79"/>
      <w:bookmarkEnd w:id="80"/>
      <w:bookmarkEnd w:id="81"/>
    </w:p>
    <w:p w14:paraId="2AFCEB5E" w14:textId="4B0BF6F2" w:rsidR="00284A6D" w:rsidRPr="004360FB" w:rsidRDefault="002450F7" w:rsidP="00FD402A">
      <w:pPr>
        <w:pStyle w:val="Observation"/>
        <w:numPr>
          <w:ilvl w:val="0"/>
          <w:numId w:val="0"/>
        </w:numPr>
        <w:rPr>
          <w:lang w:val="en-US"/>
        </w:rPr>
      </w:pPr>
      <w:r>
        <w:rPr>
          <w:lang w:val="en-US"/>
        </w:rPr>
        <w:t xml:space="preserve"> </w:t>
      </w:r>
    </w:p>
    <w:p w14:paraId="011E00A7" w14:textId="7EC27D24" w:rsidR="002450F7" w:rsidRDefault="002450F7" w:rsidP="002450F7">
      <w:pPr>
        <w:pStyle w:val="Proposal"/>
      </w:pPr>
      <w:bookmarkStart w:id="82" w:name="_Toc506460385"/>
      <w:bookmarkStart w:id="83" w:name="_Toc506461134"/>
      <w:bookmarkStart w:id="84" w:name="_Toc506475466"/>
      <w:bookmarkStart w:id="85" w:name="_Toc506475519"/>
      <w:bookmarkStart w:id="86" w:name="_Toc506475561"/>
      <w:bookmarkStart w:id="87" w:name="_Toc506475629"/>
      <w:bookmarkStart w:id="88" w:name="_Toc506475670"/>
      <w:bookmarkStart w:id="89" w:name="_Toc506475695"/>
      <w:bookmarkStart w:id="90" w:name="_Toc506475721"/>
      <w:bookmarkStart w:id="91" w:name="_Toc506478221"/>
      <w:bookmarkStart w:id="92" w:name="_Toc506488026"/>
      <w:r w:rsidRPr="00805A95">
        <w:t xml:space="preserve">The </w:t>
      </w:r>
      <w:r w:rsidRPr="00171092">
        <w:t xml:space="preserve">Intra LTE </w:t>
      </w:r>
      <w:r>
        <w:t xml:space="preserve">Intra-system handover </w:t>
      </w:r>
      <w:r w:rsidR="00E277DE">
        <w:t xml:space="preserve">between two LTE cells connected to EPC </w:t>
      </w:r>
      <w:r>
        <w:t xml:space="preserve">can be indicated to the UE by using </w:t>
      </w:r>
      <w:proofErr w:type="spellStart"/>
      <w:r>
        <w:t>intraLTE</w:t>
      </w:r>
      <w:proofErr w:type="spellEnd"/>
      <w:r>
        <w:t xml:space="preserve"> handover type in the IE </w:t>
      </w:r>
      <w:proofErr w:type="spellStart"/>
      <w:r>
        <w:t>SecurityConfigHO</w:t>
      </w:r>
      <w:proofErr w:type="spellEnd"/>
      <w:r>
        <w:t>.</w:t>
      </w:r>
      <w:bookmarkEnd w:id="82"/>
      <w:bookmarkEnd w:id="83"/>
      <w:bookmarkEnd w:id="84"/>
      <w:bookmarkEnd w:id="85"/>
      <w:bookmarkEnd w:id="86"/>
      <w:bookmarkEnd w:id="87"/>
      <w:bookmarkEnd w:id="88"/>
      <w:bookmarkEnd w:id="89"/>
      <w:bookmarkEnd w:id="90"/>
      <w:bookmarkEnd w:id="91"/>
      <w:bookmarkEnd w:id="92"/>
    </w:p>
    <w:p w14:paraId="42F2D12E" w14:textId="1C2CB290" w:rsidR="00E277DE" w:rsidRDefault="00E277DE" w:rsidP="00E277DE"/>
    <w:p w14:paraId="6AC339CD" w14:textId="73C9B024" w:rsidR="00E277DE" w:rsidRPr="00A416B1" w:rsidRDefault="00E277DE" w:rsidP="00E277DE">
      <w:pPr>
        <w:pStyle w:val="Heading3"/>
        <w:rPr>
          <w:lang w:val="sv-SE"/>
        </w:rPr>
      </w:pPr>
      <w:r>
        <w:rPr>
          <w:lang w:val="sv-SE"/>
        </w:rPr>
        <w:lastRenderedPageBreak/>
        <w:t>Scenario 2</w:t>
      </w:r>
      <w:r w:rsidRPr="00A416B1">
        <w:rPr>
          <w:lang w:val="sv-SE"/>
        </w:rPr>
        <w:t xml:space="preserve"> (</w:t>
      </w:r>
      <w:r w:rsidR="00462FD2">
        <w:rPr>
          <w:lang w:val="sv-SE"/>
        </w:rPr>
        <w:t>LTE/5GC</w:t>
      </w:r>
      <w:r w:rsidRPr="00A416B1">
        <w:rPr>
          <w:lang w:val="sv-SE"/>
        </w:rPr>
        <w:t xml:space="preserve"> </w:t>
      </w:r>
      <w:r w:rsidRPr="00A416B1">
        <w:rPr>
          <w:rFonts w:ascii="Wingdings" w:hAnsi="Wingdings"/>
        </w:rPr>
        <w:t></w:t>
      </w:r>
      <w:r>
        <w:rPr>
          <w:lang w:val="sv-SE"/>
        </w:rPr>
        <w:t xml:space="preserve"> LTE/5GC</w:t>
      </w:r>
      <w:r w:rsidRPr="00A416B1">
        <w:rPr>
          <w:lang w:val="sv-SE"/>
        </w:rPr>
        <w:t>)</w:t>
      </w:r>
    </w:p>
    <w:p w14:paraId="04A54285" w14:textId="7F242A4C" w:rsidR="000610C3" w:rsidRDefault="00462FD2" w:rsidP="00462FD2">
      <w:r>
        <w:t xml:space="preserve">As indicated in section 2.2.1, in intra system handover between two LTE cells connected to same core network, </w:t>
      </w:r>
      <w:r>
        <w:rPr>
          <w:lang w:val="en-US"/>
        </w:rPr>
        <w:t>there is no need to derive new security keys</w:t>
      </w:r>
      <w:r w:rsidR="00FB7851">
        <w:rPr>
          <w:lang w:val="en-US"/>
        </w:rPr>
        <w:t xml:space="preserve"> from any NAS parameters</w:t>
      </w:r>
      <w:r>
        <w:rPr>
          <w:lang w:val="en-US"/>
        </w:rPr>
        <w:t>. But as indicated in section 2.1.2</w:t>
      </w:r>
      <w:proofErr w:type="gramStart"/>
      <w:r>
        <w:rPr>
          <w:lang w:val="en-US"/>
        </w:rPr>
        <w:t xml:space="preserve">, </w:t>
      </w:r>
      <w:r>
        <w:t xml:space="preserve"> we</w:t>
      </w:r>
      <w:proofErr w:type="gramEnd"/>
      <w:r>
        <w:t xml:space="preserve"> should use NR security algorithms </w:t>
      </w:r>
      <w:r w:rsidR="0079684B">
        <w:t>defined NR RRC</w:t>
      </w:r>
      <w:r>
        <w:t xml:space="preserve"> embedded in LTE RRC for handover towards LTE cells connected to 5GC</w:t>
      </w:r>
      <w:r w:rsidR="005F489C">
        <w:t>, consistent with EN</w:t>
      </w:r>
      <w:r w:rsidR="0079684B">
        <w:t>-</w:t>
      </w:r>
      <w:r w:rsidR="005F489C">
        <w:t>DC agreements</w:t>
      </w:r>
      <w:r>
        <w:t xml:space="preserve">. </w:t>
      </w:r>
    </w:p>
    <w:p w14:paraId="3E1956DD" w14:textId="75C65E85" w:rsidR="000610C3" w:rsidRDefault="000610C3" w:rsidP="000610C3">
      <w:pPr>
        <w:pStyle w:val="Proposal"/>
      </w:pPr>
      <w:bookmarkStart w:id="93" w:name="_Toc506475467"/>
      <w:bookmarkStart w:id="94" w:name="_Toc506475520"/>
      <w:bookmarkStart w:id="95" w:name="_Toc506475562"/>
      <w:bookmarkStart w:id="96" w:name="_Toc506475630"/>
      <w:bookmarkStart w:id="97" w:name="_Toc506475671"/>
      <w:bookmarkStart w:id="98" w:name="_Toc506475696"/>
      <w:bookmarkStart w:id="99" w:name="_Toc506475722"/>
      <w:bookmarkStart w:id="100" w:name="_Toc506478222"/>
      <w:bookmarkStart w:id="101" w:name="_Toc506488027"/>
      <w:r>
        <w:t>I</w:t>
      </w:r>
      <w:r w:rsidRPr="002450F7">
        <w:t>t is proposed to use</w:t>
      </w:r>
      <w:r>
        <w:t xml:space="preserve"> </w:t>
      </w:r>
      <w:r w:rsidRPr="00462FD2">
        <w:t>NR security algorithms configured by an NR RRC IE container in LTE RRC for</w:t>
      </w:r>
      <w:r>
        <w:rPr>
          <w:b w:val="0"/>
          <w:bCs w:val="0"/>
        </w:rPr>
        <w:t xml:space="preserve"> </w:t>
      </w:r>
      <w:r>
        <w:t>intra</w:t>
      </w:r>
      <w:r w:rsidRPr="002450F7">
        <w:t xml:space="preserve"> </w:t>
      </w:r>
      <w:r w:rsidR="005F489C">
        <w:t xml:space="preserve">system HO </w:t>
      </w:r>
      <w:r>
        <w:t>between two LTE cells connected to 5GC.</w:t>
      </w:r>
      <w:bookmarkEnd w:id="93"/>
      <w:bookmarkEnd w:id="94"/>
      <w:bookmarkEnd w:id="95"/>
      <w:bookmarkEnd w:id="96"/>
      <w:bookmarkEnd w:id="97"/>
      <w:bookmarkEnd w:id="98"/>
      <w:bookmarkEnd w:id="99"/>
      <w:bookmarkEnd w:id="100"/>
      <w:bookmarkEnd w:id="101"/>
      <w:r>
        <w:t xml:space="preserve"> </w:t>
      </w:r>
    </w:p>
    <w:p w14:paraId="3B6CD8F6" w14:textId="212C846F" w:rsidR="00381FAD" w:rsidRDefault="00381FAD" w:rsidP="00381FAD">
      <w:pPr>
        <w:pStyle w:val="Proposal"/>
        <w:numPr>
          <w:ilvl w:val="0"/>
          <w:numId w:val="0"/>
        </w:numPr>
        <w:rPr>
          <w:b w:val="0"/>
          <w:bCs w:val="0"/>
        </w:rPr>
      </w:pPr>
    </w:p>
    <w:p w14:paraId="29344CA9" w14:textId="05B04B15" w:rsidR="00AA2170" w:rsidRDefault="00AA2170" w:rsidP="00AA2170">
      <w:pPr>
        <w:pStyle w:val="NoSpacing"/>
        <w:rPr>
          <w:b/>
          <w:bCs/>
        </w:rPr>
      </w:pPr>
      <w:bookmarkStart w:id="102" w:name="_Toc506475521"/>
      <w:bookmarkStart w:id="103" w:name="_Toc506475563"/>
      <w:r w:rsidRPr="00AA2170">
        <w:t xml:space="preserve">Similar to inter system handover scenario, the NR security container in the handover command between two LTE cells connected to 5GC can then be used as an indication to the UE of an intra system HO between </w:t>
      </w:r>
      <w:proofErr w:type="gramStart"/>
      <w:r w:rsidRPr="00AA2170">
        <w:t>two  LTE</w:t>
      </w:r>
      <w:proofErr w:type="gramEnd"/>
      <w:r w:rsidRPr="00AA2170">
        <w:t xml:space="preserve"> cell connected to 5GC.</w:t>
      </w:r>
      <w:bookmarkEnd w:id="102"/>
      <w:bookmarkEnd w:id="103"/>
    </w:p>
    <w:p w14:paraId="332120F3" w14:textId="77777777" w:rsidR="00AA2170" w:rsidRPr="00462FD2" w:rsidRDefault="00AA2170" w:rsidP="00381FAD">
      <w:pPr>
        <w:pStyle w:val="Proposal"/>
        <w:numPr>
          <w:ilvl w:val="0"/>
          <w:numId w:val="0"/>
        </w:numPr>
        <w:rPr>
          <w:b w:val="0"/>
          <w:bCs w:val="0"/>
        </w:rPr>
      </w:pPr>
    </w:p>
    <w:p w14:paraId="4D7605A1" w14:textId="1CD08A95" w:rsidR="00381FAD" w:rsidRDefault="00381FAD" w:rsidP="00C11040">
      <w:pPr>
        <w:pStyle w:val="Proposal"/>
      </w:pPr>
      <w:bookmarkStart w:id="104" w:name="_Toc506475469"/>
      <w:bookmarkStart w:id="105" w:name="_Toc506475522"/>
      <w:bookmarkStart w:id="106" w:name="_Toc506475564"/>
      <w:bookmarkStart w:id="107" w:name="_Toc506475631"/>
      <w:bookmarkStart w:id="108" w:name="_Toc506475672"/>
      <w:bookmarkStart w:id="109" w:name="_Toc506475697"/>
      <w:bookmarkStart w:id="110" w:name="_Toc506475723"/>
      <w:bookmarkStart w:id="111" w:name="_Toc506478223"/>
      <w:bookmarkStart w:id="112" w:name="_Toc506488028"/>
      <w:r w:rsidRPr="00462FD2">
        <w:t xml:space="preserve">An NR </w:t>
      </w:r>
      <w:r w:rsidR="0079684B">
        <w:t>RRC</w:t>
      </w:r>
      <w:r w:rsidRPr="00462FD2">
        <w:t xml:space="preserve"> security container embedded in LTE RRC can be used as an indication to the UE of a </w:t>
      </w:r>
      <w:r w:rsidRPr="002450F7">
        <w:t>intr</w:t>
      </w:r>
      <w:r w:rsidR="009500F9">
        <w:t>a</w:t>
      </w:r>
      <w:r w:rsidRPr="002450F7">
        <w:t xml:space="preserve"> </w:t>
      </w:r>
      <w:r>
        <w:t xml:space="preserve">system HO from LTE cell connected to </w:t>
      </w:r>
      <w:r w:rsidR="009500F9">
        <w:t>5GC</w:t>
      </w:r>
      <w:r>
        <w:t xml:space="preserve"> towards LTE cell connected to 5GC.</w:t>
      </w:r>
      <w:bookmarkEnd w:id="104"/>
      <w:bookmarkEnd w:id="105"/>
      <w:bookmarkEnd w:id="106"/>
      <w:bookmarkEnd w:id="107"/>
      <w:bookmarkEnd w:id="108"/>
      <w:bookmarkEnd w:id="109"/>
      <w:bookmarkEnd w:id="110"/>
      <w:bookmarkEnd w:id="111"/>
      <w:bookmarkEnd w:id="112"/>
    </w:p>
    <w:p w14:paraId="2B43D3CF" w14:textId="77777777" w:rsidR="00AA2170" w:rsidRDefault="00AA2170" w:rsidP="00AA2170">
      <w:pPr>
        <w:pStyle w:val="NoSpacing"/>
      </w:pPr>
    </w:p>
    <w:p w14:paraId="15E12D0C" w14:textId="34E87FE2" w:rsidR="00E277DE" w:rsidRPr="00AA2170" w:rsidRDefault="00E277DE" w:rsidP="00AA2170">
      <w:pPr>
        <w:pStyle w:val="NoSpacing"/>
      </w:pPr>
      <w:r w:rsidRPr="00AA2170">
        <w:t>Table.1 summarize the security configuration required to support handovers between LTE during intra system and inter</w:t>
      </w:r>
      <w:r w:rsidR="00AA2170" w:rsidRPr="00AA2170">
        <w:t xml:space="preserve"> </w:t>
      </w:r>
      <w:r w:rsidRPr="00AA2170">
        <w:t xml:space="preserve">system scenarios. </w:t>
      </w:r>
    </w:p>
    <w:p w14:paraId="0BBFBA81" w14:textId="77777777" w:rsidR="00E277DE" w:rsidRDefault="00E277DE" w:rsidP="00E277DE">
      <w:pPr>
        <w:pStyle w:val="Proposal"/>
        <w:numPr>
          <w:ilvl w:val="0"/>
          <w:numId w:val="0"/>
        </w:numPr>
        <w:ind w:left="1701"/>
      </w:pPr>
    </w:p>
    <w:tbl>
      <w:tblPr>
        <w:tblStyle w:val="TableGrid"/>
        <w:tblW w:w="0" w:type="auto"/>
        <w:tblInd w:w="1701" w:type="dxa"/>
        <w:tblLook w:val="04A0" w:firstRow="1" w:lastRow="0" w:firstColumn="1" w:lastColumn="0" w:noHBand="0" w:noVBand="1"/>
      </w:tblPr>
      <w:tblGrid>
        <w:gridCol w:w="1838"/>
        <w:gridCol w:w="1843"/>
        <w:gridCol w:w="4247"/>
      </w:tblGrid>
      <w:tr w:rsidR="00A12E1B" w14:paraId="53426FBD" w14:textId="77777777" w:rsidTr="00750CBC">
        <w:tc>
          <w:tcPr>
            <w:tcW w:w="1838" w:type="dxa"/>
          </w:tcPr>
          <w:p w14:paraId="069F1623" w14:textId="40CCBF75" w:rsidR="00A12E1B" w:rsidRPr="00AA2170" w:rsidRDefault="00A12E1B" w:rsidP="00AA2170">
            <w:pPr>
              <w:pStyle w:val="NoSpacing"/>
              <w:rPr>
                <w:b/>
              </w:rPr>
            </w:pPr>
            <w:bookmarkStart w:id="113" w:name="_Toc506475471"/>
            <w:bookmarkStart w:id="114" w:name="_Toc506475524"/>
            <w:bookmarkStart w:id="115" w:name="_Toc506475566"/>
            <w:bookmarkStart w:id="116" w:name="_Toc506475633"/>
            <w:r w:rsidRPr="00AA2170">
              <w:rPr>
                <w:b/>
              </w:rPr>
              <w:t>Source (RAT/CN)</w:t>
            </w:r>
            <w:bookmarkEnd w:id="113"/>
            <w:bookmarkEnd w:id="114"/>
            <w:bookmarkEnd w:id="115"/>
            <w:bookmarkEnd w:id="116"/>
          </w:p>
        </w:tc>
        <w:tc>
          <w:tcPr>
            <w:tcW w:w="1843" w:type="dxa"/>
          </w:tcPr>
          <w:p w14:paraId="2020F776" w14:textId="469A9CF9" w:rsidR="00A12E1B" w:rsidRPr="00AA2170" w:rsidRDefault="00A12E1B" w:rsidP="00AA2170">
            <w:pPr>
              <w:pStyle w:val="NoSpacing"/>
              <w:rPr>
                <w:b/>
              </w:rPr>
            </w:pPr>
            <w:bookmarkStart w:id="117" w:name="_Toc506475472"/>
            <w:bookmarkStart w:id="118" w:name="_Toc506475525"/>
            <w:bookmarkStart w:id="119" w:name="_Toc506475567"/>
            <w:bookmarkStart w:id="120" w:name="_Toc506475634"/>
            <w:r w:rsidRPr="00AA2170">
              <w:rPr>
                <w:b/>
              </w:rPr>
              <w:t>Target (RAT/CN)</w:t>
            </w:r>
            <w:bookmarkEnd w:id="117"/>
            <w:bookmarkEnd w:id="118"/>
            <w:bookmarkEnd w:id="119"/>
            <w:bookmarkEnd w:id="120"/>
          </w:p>
        </w:tc>
        <w:tc>
          <w:tcPr>
            <w:tcW w:w="4247" w:type="dxa"/>
          </w:tcPr>
          <w:p w14:paraId="2BC22CEE" w14:textId="3FDF51DD" w:rsidR="00A12E1B" w:rsidRPr="00AA2170" w:rsidRDefault="00A12E1B" w:rsidP="00AA2170">
            <w:pPr>
              <w:pStyle w:val="NoSpacing"/>
              <w:rPr>
                <w:b/>
              </w:rPr>
            </w:pPr>
            <w:bookmarkStart w:id="121" w:name="_Toc506475473"/>
            <w:bookmarkStart w:id="122" w:name="_Toc506475526"/>
            <w:bookmarkStart w:id="123" w:name="_Toc506475568"/>
            <w:bookmarkStart w:id="124" w:name="_Toc506475635"/>
            <w:r w:rsidRPr="00AA2170">
              <w:rPr>
                <w:b/>
              </w:rPr>
              <w:t>Method to configure Security configuration</w:t>
            </w:r>
            <w:bookmarkEnd w:id="121"/>
            <w:bookmarkEnd w:id="122"/>
            <w:bookmarkEnd w:id="123"/>
            <w:bookmarkEnd w:id="124"/>
            <w:r w:rsidRPr="00AA2170">
              <w:rPr>
                <w:b/>
              </w:rPr>
              <w:t xml:space="preserve"> </w:t>
            </w:r>
          </w:p>
        </w:tc>
      </w:tr>
      <w:tr w:rsidR="00A12E1B" w14:paraId="0A841C04" w14:textId="77777777" w:rsidTr="00750CBC">
        <w:tc>
          <w:tcPr>
            <w:tcW w:w="1838" w:type="dxa"/>
          </w:tcPr>
          <w:p w14:paraId="36C5983A" w14:textId="4451FB18" w:rsidR="00A12E1B" w:rsidRPr="00AA2170" w:rsidRDefault="00A12E1B" w:rsidP="00AA2170">
            <w:pPr>
              <w:pStyle w:val="NoSpacing"/>
            </w:pPr>
            <w:bookmarkStart w:id="125" w:name="_Toc506475474"/>
            <w:bookmarkStart w:id="126" w:name="_Toc506475527"/>
            <w:bookmarkStart w:id="127" w:name="_Toc506475569"/>
            <w:bookmarkStart w:id="128" w:name="_Toc506475636"/>
            <w:r w:rsidRPr="00AA2170">
              <w:t>LTE/EPC</w:t>
            </w:r>
            <w:bookmarkEnd w:id="125"/>
            <w:bookmarkEnd w:id="126"/>
            <w:bookmarkEnd w:id="127"/>
            <w:bookmarkEnd w:id="128"/>
          </w:p>
        </w:tc>
        <w:tc>
          <w:tcPr>
            <w:tcW w:w="1843" w:type="dxa"/>
          </w:tcPr>
          <w:p w14:paraId="556DB87E" w14:textId="5EDD7B7F" w:rsidR="00A12E1B" w:rsidRPr="00AA2170" w:rsidRDefault="00A12E1B" w:rsidP="00AA2170">
            <w:pPr>
              <w:pStyle w:val="NoSpacing"/>
            </w:pPr>
            <w:bookmarkStart w:id="129" w:name="_Toc506475475"/>
            <w:bookmarkStart w:id="130" w:name="_Toc506475528"/>
            <w:bookmarkStart w:id="131" w:name="_Toc506475570"/>
            <w:bookmarkStart w:id="132" w:name="_Toc506475637"/>
            <w:r w:rsidRPr="00AA2170">
              <w:t>LTE/EPC</w:t>
            </w:r>
            <w:bookmarkEnd w:id="129"/>
            <w:bookmarkEnd w:id="130"/>
            <w:bookmarkEnd w:id="131"/>
            <w:bookmarkEnd w:id="132"/>
          </w:p>
        </w:tc>
        <w:tc>
          <w:tcPr>
            <w:tcW w:w="4247" w:type="dxa"/>
          </w:tcPr>
          <w:p w14:paraId="6D4BA84A" w14:textId="09419C33" w:rsidR="00A12E1B" w:rsidRPr="00AA2170" w:rsidRDefault="00750CBC" w:rsidP="00AA2170">
            <w:pPr>
              <w:pStyle w:val="NoSpacing"/>
            </w:pPr>
            <w:bookmarkStart w:id="133" w:name="_Toc506475476"/>
            <w:bookmarkStart w:id="134" w:name="_Toc506475529"/>
            <w:bookmarkStart w:id="135" w:name="_Toc506475571"/>
            <w:bookmarkStart w:id="136" w:name="_Toc506475638"/>
            <w:r w:rsidRPr="00AA2170">
              <w:t xml:space="preserve">HO type </w:t>
            </w:r>
            <w:proofErr w:type="spellStart"/>
            <w:r w:rsidRPr="00AA2170">
              <w:t>intraLTE</w:t>
            </w:r>
            <w:proofErr w:type="spellEnd"/>
            <w:r w:rsidRPr="00AA2170">
              <w:t xml:space="preserve"> (36.331)</w:t>
            </w:r>
            <w:bookmarkEnd w:id="133"/>
            <w:bookmarkEnd w:id="134"/>
            <w:bookmarkEnd w:id="135"/>
            <w:bookmarkEnd w:id="136"/>
          </w:p>
        </w:tc>
      </w:tr>
      <w:tr w:rsidR="00A12E1B" w14:paraId="5349ABEF" w14:textId="77777777" w:rsidTr="00750CBC">
        <w:tc>
          <w:tcPr>
            <w:tcW w:w="1838" w:type="dxa"/>
          </w:tcPr>
          <w:p w14:paraId="0933861F" w14:textId="7B70AB3B" w:rsidR="00A12E1B" w:rsidRPr="00AA2170" w:rsidRDefault="00750CBC" w:rsidP="00AA2170">
            <w:pPr>
              <w:pStyle w:val="NoSpacing"/>
            </w:pPr>
            <w:bookmarkStart w:id="137" w:name="_Toc506475477"/>
            <w:bookmarkStart w:id="138" w:name="_Toc506475530"/>
            <w:bookmarkStart w:id="139" w:name="_Toc506475572"/>
            <w:bookmarkStart w:id="140" w:name="_Toc506475639"/>
            <w:r w:rsidRPr="00AA2170">
              <w:t>LTE/EPC</w:t>
            </w:r>
            <w:bookmarkEnd w:id="137"/>
            <w:bookmarkEnd w:id="138"/>
            <w:bookmarkEnd w:id="139"/>
            <w:bookmarkEnd w:id="140"/>
          </w:p>
        </w:tc>
        <w:tc>
          <w:tcPr>
            <w:tcW w:w="1843" w:type="dxa"/>
          </w:tcPr>
          <w:p w14:paraId="18ACFD60" w14:textId="6B5E55E2" w:rsidR="00A12E1B" w:rsidRPr="00AA2170" w:rsidRDefault="00750CBC" w:rsidP="00AA2170">
            <w:pPr>
              <w:pStyle w:val="NoSpacing"/>
            </w:pPr>
            <w:bookmarkStart w:id="141" w:name="_Toc506475478"/>
            <w:bookmarkStart w:id="142" w:name="_Toc506475531"/>
            <w:bookmarkStart w:id="143" w:name="_Toc506475573"/>
            <w:bookmarkStart w:id="144" w:name="_Toc506475640"/>
            <w:r w:rsidRPr="00AA2170">
              <w:t>LTE/5GC</w:t>
            </w:r>
            <w:bookmarkEnd w:id="141"/>
            <w:bookmarkEnd w:id="142"/>
            <w:bookmarkEnd w:id="143"/>
            <w:bookmarkEnd w:id="144"/>
          </w:p>
        </w:tc>
        <w:tc>
          <w:tcPr>
            <w:tcW w:w="4247" w:type="dxa"/>
          </w:tcPr>
          <w:p w14:paraId="3F810280" w14:textId="7D5C94BE" w:rsidR="00A12E1B" w:rsidRPr="00AA2170" w:rsidRDefault="00F35D03" w:rsidP="00AA2170">
            <w:pPr>
              <w:pStyle w:val="NoSpacing"/>
            </w:pPr>
            <w:bookmarkStart w:id="145" w:name="_Toc506475479"/>
            <w:bookmarkStart w:id="146" w:name="_Toc506475532"/>
            <w:bookmarkStart w:id="147" w:name="_Toc506475574"/>
            <w:bookmarkStart w:id="148" w:name="_Toc506475641"/>
            <w:r>
              <w:t>NR</w:t>
            </w:r>
            <w:r w:rsidR="00750CBC" w:rsidRPr="00AA2170">
              <w:t xml:space="preserve"> security container (new 38.331)</w:t>
            </w:r>
            <w:bookmarkEnd w:id="145"/>
            <w:bookmarkEnd w:id="146"/>
            <w:bookmarkEnd w:id="147"/>
            <w:bookmarkEnd w:id="148"/>
          </w:p>
        </w:tc>
      </w:tr>
      <w:tr w:rsidR="00A12E1B" w14:paraId="3025FF97" w14:textId="77777777" w:rsidTr="00750CBC">
        <w:tc>
          <w:tcPr>
            <w:tcW w:w="1838" w:type="dxa"/>
          </w:tcPr>
          <w:p w14:paraId="420E9E86" w14:textId="0EB8F425" w:rsidR="00A12E1B" w:rsidRPr="00AA2170" w:rsidRDefault="00750CBC" w:rsidP="00AA2170">
            <w:pPr>
              <w:pStyle w:val="NoSpacing"/>
            </w:pPr>
            <w:bookmarkStart w:id="149" w:name="_Toc506475483"/>
            <w:bookmarkStart w:id="150" w:name="_Toc506475536"/>
            <w:bookmarkStart w:id="151" w:name="_Toc506475578"/>
            <w:bookmarkStart w:id="152" w:name="_Toc506475645"/>
            <w:r w:rsidRPr="00AA2170">
              <w:t>LTE/5GC</w:t>
            </w:r>
            <w:bookmarkEnd w:id="149"/>
            <w:bookmarkEnd w:id="150"/>
            <w:bookmarkEnd w:id="151"/>
            <w:bookmarkEnd w:id="152"/>
          </w:p>
        </w:tc>
        <w:tc>
          <w:tcPr>
            <w:tcW w:w="1843" w:type="dxa"/>
          </w:tcPr>
          <w:p w14:paraId="45E4448F" w14:textId="4C6AA7DD" w:rsidR="00A12E1B" w:rsidRPr="00AA2170" w:rsidRDefault="00750CBC" w:rsidP="00AA2170">
            <w:pPr>
              <w:pStyle w:val="NoSpacing"/>
            </w:pPr>
            <w:bookmarkStart w:id="153" w:name="_Toc506475484"/>
            <w:bookmarkStart w:id="154" w:name="_Toc506475537"/>
            <w:bookmarkStart w:id="155" w:name="_Toc506475579"/>
            <w:bookmarkStart w:id="156" w:name="_Toc506475646"/>
            <w:r w:rsidRPr="00AA2170">
              <w:t>LTE/EPC</w:t>
            </w:r>
            <w:bookmarkEnd w:id="153"/>
            <w:bookmarkEnd w:id="154"/>
            <w:bookmarkEnd w:id="155"/>
            <w:bookmarkEnd w:id="156"/>
          </w:p>
        </w:tc>
        <w:tc>
          <w:tcPr>
            <w:tcW w:w="4247" w:type="dxa"/>
          </w:tcPr>
          <w:p w14:paraId="6126FF88" w14:textId="750A6636" w:rsidR="00A12E1B" w:rsidRPr="00AA2170" w:rsidRDefault="00750CBC" w:rsidP="00AA2170">
            <w:pPr>
              <w:pStyle w:val="NoSpacing"/>
            </w:pPr>
            <w:bookmarkStart w:id="157" w:name="_Toc506475485"/>
            <w:bookmarkStart w:id="158" w:name="_Toc506475538"/>
            <w:bookmarkStart w:id="159" w:name="_Toc506475580"/>
            <w:bookmarkStart w:id="160" w:name="_Toc506475647"/>
            <w:r w:rsidRPr="00AA2170">
              <w:t xml:space="preserve">HO type </w:t>
            </w:r>
            <w:proofErr w:type="spellStart"/>
            <w:r w:rsidRPr="00AA2170">
              <w:t>InterRAT</w:t>
            </w:r>
            <w:proofErr w:type="spellEnd"/>
            <w:r w:rsidRPr="00AA2170">
              <w:t xml:space="preserve"> (36.331)</w:t>
            </w:r>
            <w:bookmarkEnd w:id="157"/>
            <w:bookmarkEnd w:id="158"/>
            <w:bookmarkEnd w:id="159"/>
            <w:bookmarkEnd w:id="160"/>
          </w:p>
        </w:tc>
      </w:tr>
      <w:tr w:rsidR="00A12E1B" w14:paraId="00A07857" w14:textId="77777777" w:rsidTr="00750CBC">
        <w:tc>
          <w:tcPr>
            <w:tcW w:w="1838" w:type="dxa"/>
          </w:tcPr>
          <w:p w14:paraId="3CCB0F02" w14:textId="7781831A" w:rsidR="00A12E1B" w:rsidRPr="00AA2170" w:rsidRDefault="00750CBC" w:rsidP="00AA2170">
            <w:pPr>
              <w:pStyle w:val="NoSpacing"/>
            </w:pPr>
            <w:bookmarkStart w:id="161" w:name="_Toc506475486"/>
            <w:bookmarkStart w:id="162" w:name="_Toc506475539"/>
            <w:bookmarkStart w:id="163" w:name="_Toc506475581"/>
            <w:bookmarkStart w:id="164" w:name="_Toc506475648"/>
            <w:r w:rsidRPr="00AA2170">
              <w:t>LTE/5GC</w:t>
            </w:r>
            <w:bookmarkEnd w:id="161"/>
            <w:bookmarkEnd w:id="162"/>
            <w:bookmarkEnd w:id="163"/>
            <w:bookmarkEnd w:id="164"/>
          </w:p>
        </w:tc>
        <w:tc>
          <w:tcPr>
            <w:tcW w:w="1843" w:type="dxa"/>
          </w:tcPr>
          <w:p w14:paraId="550BA0AF" w14:textId="41D46F43" w:rsidR="00A12E1B" w:rsidRPr="00AA2170" w:rsidRDefault="00750CBC" w:rsidP="00AA2170">
            <w:pPr>
              <w:pStyle w:val="NoSpacing"/>
            </w:pPr>
            <w:bookmarkStart w:id="165" w:name="_Toc506475487"/>
            <w:bookmarkStart w:id="166" w:name="_Toc506475540"/>
            <w:bookmarkStart w:id="167" w:name="_Toc506475582"/>
            <w:bookmarkStart w:id="168" w:name="_Toc506475649"/>
            <w:r w:rsidRPr="00AA2170">
              <w:t>LTE/5GC</w:t>
            </w:r>
            <w:bookmarkEnd w:id="165"/>
            <w:bookmarkEnd w:id="166"/>
            <w:bookmarkEnd w:id="167"/>
            <w:bookmarkEnd w:id="168"/>
          </w:p>
        </w:tc>
        <w:tc>
          <w:tcPr>
            <w:tcW w:w="4247" w:type="dxa"/>
          </w:tcPr>
          <w:p w14:paraId="3A203510" w14:textId="7BDE97CB" w:rsidR="00A12E1B" w:rsidRPr="00AA2170" w:rsidRDefault="00F35D03" w:rsidP="00AA2170">
            <w:pPr>
              <w:pStyle w:val="NoSpacing"/>
            </w:pPr>
            <w:bookmarkStart w:id="169" w:name="_Toc506475488"/>
            <w:bookmarkStart w:id="170" w:name="_Toc506475541"/>
            <w:bookmarkStart w:id="171" w:name="_Toc506475583"/>
            <w:bookmarkStart w:id="172" w:name="_Toc506475650"/>
            <w:r>
              <w:t>NR</w:t>
            </w:r>
            <w:r w:rsidR="00750CBC" w:rsidRPr="00AA2170">
              <w:t xml:space="preserve"> security container (new 38.331)</w:t>
            </w:r>
            <w:bookmarkEnd w:id="169"/>
            <w:bookmarkEnd w:id="170"/>
            <w:bookmarkEnd w:id="171"/>
            <w:bookmarkEnd w:id="172"/>
          </w:p>
        </w:tc>
      </w:tr>
    </w:tbl>
    <w:p w14:paraId="7DD46D03" w14:textId="49F82930" w:rsidR="00A049E1" w:rsidRDefault="00A049E1" w:rsidP="002450F7">
      <w:pPr>
        <w:pStyle w:val="Proposal"/>
        <w:numPr>
          <w:ilvl w:val="0"/>
          <w:numId w:val="0"/>
        </w:numPr>
        <w:ind w:left="1701"/>
      </w:pPr>
    </w:p>
    <w:p w14:paraId="5050F1A0" w14:textId="2C02339B" w:rsidR="00750CBC" w:rsidRPr="00750CBC" w:rsidRDefault="00750CBC" w:rsidP="002450F7">
      <w:pPr>
        <w:pStyle w:val="Proposal"/>
        <w:numPr>
          <w:ilvl w:val="0"/>
          <w:numId w:val="0"/>
        </w:numPr>
        <w:ind w:left="1701"/>
        <w:rPr>
          <w:sz w:val="18"/>
        </w:rPr>
      </w:pPr>
      <w:bookmarkStart w:id="173" w:name="_Toc506478224"/>
      <w:bookmarkStart w:id="174" w:name="_Toc506488029"/>
      <w:bookmarkStart w:id="175" w:name="_Toc506475501"/>
      <w:bookmarkStart w:id="176" w:name="_Toc506475554"/>
      <w:bookmarkStart w:id="177" w:name="_Toc506475596"/>
      <w:bookmarkStart w:id="178" w:name="_Toc506475663"/>
      <w:bookmarkStart w:id="179" w:name="_Toc506475674"/>
      <w:bookmarkStart w:id="180" w:name="_Toc506475699"/>
      <w:bookmarkStart w:id="181" w:name="_Toc506475725"/>
      <w:r w:rsidRPr="00750CBC">
        <w:rPr>
          <w:sz w:val="18"/>
        </w:rPr>
        <w:t>Table 1: Summary table of security configuration for handover scenarios in LTE</w:t>
      </w:r>
      <w:bookmarkEnd w:id="173"/>
      <w:bookmarkEnd w:id="174"/>
      <w:r w:rsidRPr="00750CBC">
        <w:rPr>
          <w:sz w:val="18"/>
        </w:rPr>
        <w:t xml:space="preserve"> </w:t>
      </w:r>
      <w:bookmarkEnd w:id="175"/>
      <w:bookmarkEnd w:id="176"/>
      <w:bookmarkEnd w:id="177"/>
      <w:bookmarkEnd w:id="178"/>
      <w:bookmarkEnd w:id="179"/>
      <w:bookmarkEnd w:id="180"/>
      <w:bookmarkEnd w:id="181"/>
    </w:p>
    <w:p w14:paraId="2CA126E7" w14:textId="77777777" w:rsidR="00C01F33" w:rsidRPr="00CE0424" w:rsidRDefault="00C01F33" w:rsidP="00CE0424">
      <w:pPr>
        <w:pStyle w:val="Heading1"/>
      </w:pPr>
      <w:r w:rsidRPr="00CE0424">
        <w:t>Conclusion</w:t>
      </w:r>
    </w:p>
    <w:p w14:paraId="7544D804" w14:textId="58799579" w:rsidR="00602053" w:rsidRPr="00A2052C" w:rsidRDefault="00602053" w:rsidP="00602053">
      <w:r>
        <w:t xml:space="preserve">In this contribution, we address the possibility to use implicit indication of core network type to the UE during Handover between two LTE cells with different or similar core network connectivity. </w:t>
      </w:r>
      <w:r w:rsidR="00E277DE">
        <w:t xml:space="preserve">Each handover scenario is evaluated and </w:t>
      </w:r>
      <w:r w:rsidR="00CB63FD">
        <w:t>potential</w:t>
      </w:r>
      <w:r>
        <w:t xml:space="preserve"> solutions are proposed to </w:t>
      </w:r>
      <w:r w:rsidR="00CB63FD">
        <w:t xml:space="preserve">indicate the target core network implicitly to the UE. </w:t>
      </w:r>
    </w:p>
    <w:p w14:paraId="526A0D29" w14:textId="77777777" w:rsidR="0052035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249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987B3B0" w14:textId="77777777" w:rsidR="0052035C" w:rsidRDefault="0052035C">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For inter-system handover between E-UTRA, the core network changes and new security keys based on NAS parameters need to be derived by the UE.</w:t>
      </w:r>
    </w:p>
    <w:p w14:paraId="76053FF3" w14:textId="77777777" w:rsidR="0052035C" w:rsidRDefault="0052035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new security keys on inter system handover from LTE cell connected to 5GC towards LTE cell connected to EPC could be derived from the NAS security parameter available in the interRAT option in IE SecurityConfigHO.</w:t>
      </w:r>
    </w:p>
    <w:p w14:paraId="42734563" w14:textId="77777777" w:rsidR="0052035C" w:rsidRDefault="0052035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EN-DC we have adopted a solution where security algorithms is configured by NR RRC IEs embedded in LTE RRC and using NR code points.</w:t>
      </w:r>
    </w:p>
    <w:p w14:paraId="5B39C765" w14:textId="77777777" w:rsidR="0052035C" w:rsidRDefault="0052035C">
      <w:pPr>
        <w:pStyle w:val="TOC1"/>
        <w:rPr>
          <w:rFonts w:asciiTheme="minorHAnsi" w:eastAsiaTheme="minorEastAsia" w:hAnsiTheme="minorHAnsi" w:cstheme="minorBidi"/>
          <w:b w:val="0"/>
          <w:sz w:val="22"/>
          <w:lang w:eastAsia="en-US"/>
        </w:rPr>
      </w:pPr>
      <w:r w:rsidRPr="00B32169">
        <w:t>Observation 4</w:t>
      </w:r>
      <w:r>
        <w:rPr>
          <w:rFonts w:asciiTheme="minorHAnsi" w:eastAsiaTheme="minorEastAsia" w:hAnsiTheme="minorHAnsi" w:cstheme="minorBidi"/>
          <w:b w:val="0"/>
          <w:sz w:val="22"/>
          <w:lang w:eastAsia="en-US"/>
        </w:rPr>
        <w:tab/>
      </w:r>
      <w:r w:rsidRPr="00B32169">
        <w:t>In case of Intra-LTE intra-system handover with EPC as core network, there is no need to derive new security keys from NAS parameters.</w:t>
      </w:r>
    </w:p>
    <w:p w14:paraId="5AEB9CC1" w14:textId="77777777" w:rsidR="008E065E" w:rsidRDefault="008E065E" w:rsidP="008E065E">
      <w:pPr>
        <w:pStyle w:val="BodyText"/>
        <w:rPr>
          <w:b/>
          <w:bCs/>
        </w:rPr>
      </w:pPr>
      <w:r>
        <w:rPr>
          <w:b/>
          <w:bCs/>
        </w:rPr>
        <w:fldChar w:fldCharType="end"/>
      </w:r>
    </w:p>
    <w:p w14:paraId="5BE715DC" w14:textId="77777777" w:rsidR="0052035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249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B3E838B" w14:textId="77777777" w:rsidR="0052035C" w:rsidRDefault="0052035C">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It is proposed to use interRAT HO for inter system HO from LTE cell connected to 5GC towards LTE cell connected to EPC since the core network change mandates derivation of new security keys by the UE. The new security keys could be derived from the NAS security parameter available in the interRAT option in IE SecurityConfigHO.</w:t>
      </w:r>
    </w:p>
    <w:p w14:paraId="3849578B" w14:textId="77777777" w:rsidR="0052035C" w:rsidRDefault="0052035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Intra LTE Inter-system handover from LTE cell connected to 5GC towards LTE cell connected to EPC can be indicated to the UE by using interRAT handover type in the IE SecurityConfigHO.</w:t>
      </w:r>
    </w:p>
    <w:p w14:paraId="70B0467C" w14:textId="77777777" w:rsidR="0052035C" w:rsidRDefault="0052035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It is proposed to use NR security algorithms configured by an 38.331 NR RRC IE container in LTE RRC for</w:t>
      </w:r>
      <w:r w:rsidRPr="00636396">
        <w:rPr>
          <w:b w:val="0"/>
        </w:rPr>
        <w:t xml:space="preserve"> </w:t>
      </w:r>
      <w:r>
        <w:t>inter system HO from LTE cell connected to EPC towards LTE cell connected to 5GC.</w:t>
      </w:r>
    </w:p>
    <w:p w14:paraId="358CFED4" w14:textId="77777777" w:rsidR="0052035C" w:rsidRDefault="0052035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An NR security container embedded in LTE RRC can be used as an indication to the UE of a inter system HO from LTE cell connected to EPC towards LTE cell connected to 5GC.</w:t>
      </w:r>
    </w:p>
    <w:p w14:paraId="7D18E78C" w14:textId="77777777" w:rsidR="0052035C" w:rsidRDefault="0052035C">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It is proposed to use intraLTE HO type for intra system handover between two LTE cells connected to EPC.</w:t>
      </w:r>
    </w:p>
    <w:p w14:paraId="3F77F293" w14:textId="77777777" w:rsidR="0052035C" w:rsidRDefault="0052035C">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Intra LTE Intra-system handover between two LTE cells connected to EPC can be indicated to the UE by using intraLTE handover type in the IE SecurityConfigHO.</w:t>
      </w:r>
    </w:p>
    <w:p w14:paraId="77A1D009" w14:textId="77777777" w:rsidR="0052035C" w:rsidRDefault="0052035C">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It is proposed to use NR security algorithms configured by an NR RRC IE container in LTE RRC for</w:t>
      </w:r>
      <w:r w:rsidRPr="00636396">
        <w:rPr>
          <w:b w:val="0"/>
        </w:rPr>
        <w:t xml:space="preserve"> </w:t>
      </w:r>
      <w:r>
        <w:t>intra system HO between two LTE cells connected to 5GC.</w:t>
      </w:r>
    </w:p>
    <w:p w14:paraId="15B6D2EC" w14:textId="77777777" w:rsidR="0052035C" w:rsidRDefault="0052035C">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An NR RRC security container embedded in LTE RRC can be used as an indication to the UE of a intra system HO from LTE cell connected to 5GC towards LTE cell connected to 5GC.</w:t>
      </w:r>
    </w:p>
    <w:p w14:paraId="7D994C50" w14:textId="57F960C2" w:rsidR="003A7EF3" w:rsidRDefault="008E065E" w:rsidP="003100C5">
      <w:pPr>
        <w:rPr>
          <w:b/>
          <w:bCs/>
        </w:rPr>
      </w:pPr>
      <w:r>
        <w:rPr>
          <w:b/>
          <w:bCs/>
        </w:rPr>
        <w:fldChar w:fldCharType="end"/>
      </w:r>
      <w:bookmarkStart w:id="182" w:name="_In-sequence_SDU_delivery"/>
      <w:bookmarkEnd w:id="182"/>
    </w:p>
    <w:p w14:paraId="32BB3D5E" w14:textId="77777777" w:rsidR="004E1240" w:rsidRPr="00CE0424" w:rsidRDefault="004E1240" w:rsidP="004E1240">
      <w:pPr>
        <w:pStyle w:val="Heading1"/>
      </w:pPr>
      <w:r w:rsidRPr="00CE0424">
        <w:t>References</w:t>
      </w:r>
    </w:p>
    <w:p w14:paraId="3A59BE5B" w14:textId="77777777" w:rsidR="00D370FC" w:rsidRPr="00D370FC" w:rsidRDefault="00D370FC" w:rsidP="004E1240">
      <w:pPr>
        <w:pStyle w:val="Reference"/>
      </w:pPr>
      <w:r w:rsidRPr="00E8077A">
        <w:t>3GPP TSG-RAN WG2 Meeting #99bis, “Chairman notes</w:t>
      </w:r>
      <w:proofErr w:type="gramStart"/>
      <w:r w:rsidRPr="00E8077A">
        <w:t>”,  Prague</w:t>
      </w:r>
      <w:proofErr w:type="gramEnd"/>
      <w:r w:rsidRPr="00E8077A">
        <w:t>, Czech Republic, 9th – 13th October 2017</w:t>
      </w:r>
    </w:p>
    <w:p w14:paraId="1A24AD27" w14:textId="03248770" w:rsidR="004D5FE8" w:rsidRDefault="004D5FE8" w:rsidP="004E1240">
      <w:pPr>
        <w:pStyle w:val="Reference"/>
      </w:pPr>
      <w:r w:rsidRPr="00E8077A">
        <w:t xml:space="preserve">3GPP TR 36.331, 3GPP RRC Protocol </w:t>
      </w:r>
      <w:proofErr w:type="gramStart"/>
      <w:r w:rsidRPr="00E8077A">
        <w:t>specification,  (</w:t>
      </w:r>
      <w:proofErr w:type="gramEnd"/>
      <w:r w:rsidRPr="00E8077A">
        <w:t>release 15)</w:t>
      </w:r>
      <w:r w:rsidRPr="004E1240">
        <w:t xml:space="preserve"> </w:t>
      </w:r>
    </w:p>
    <w:p w14:paraId="09CE8305" w14:textId="6616DDC5" w:rsidR="004E1240" w:rsidRPr="00E8077A" w:rsidRDefault="00182582" w:rsidP="00462FD2">
      <w:pPr>
        <w:pStyle w:val="Reference"/>
      </w:pPr>
      <w:r w:rsidRPr="00E8077A">
        <w:t>R2-1802630 - Handling of NR PDCP and Security Mode Command for LTE connected to 5GC, 3GPP TSG-RAN WG2 #101, Athens, Greece, 26th   February -  2nd March 2018</w:t>
      </w:r>
      <w:bookmarkStart w:id="183" w:name="_GoBack"/>
      <w:bookmarkEnd w:id="183"/>
    </w:p>
    <w:p w14:paraId="3AAF0961" w14:textId="77777777" w:rsidR="004E1240" w:rsidRPr="00CE0424" w:rsidRDefault="004E1240" w:rsidP="003100C5"/>
    <w:sectPr w:rsidR="004E1240"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BB2EF" w14:textId="77777777" w:rsidR="008E4D0D" w:rsidRDefault="008E4D0D">
      <w:r>
        <w:separator/>
      </w:r>
    </w:p>
  </w:endnote>
  <w:endnote w:type="continuationSeparator" w:id="0">
    <w:p w14:paraId="0709B98A" w14:textId="77777777" w:rsidR="008E4D0D" w:rsidRDefault="008E4D0D">
      <w:r>
        <w:continuationSeparator/>
      </w:r>
    </w:p>
  </w:endnote>
  <w:endnote w:type="continuationNotice" w:id="1">
    <w:p w14:paraId="233E2EBD" w14:textId="77777777" w:rsidR="008E4D0D" w:rsidRDefault="008E4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1EFAF" w14:textId="3DFC1FD2" w:rsidR="00462FD2" w:rsidRDefault="00462FD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077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077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89FCF" w14:textId="77777777" w:rsidR="008E4D0D" w:rsidRDefault="008E4D0D">
      <w:r>
        <w:separator/>
      </w:r>
    </w:p>
  </w:footnote>
  <w:footnote w:type="continuationSeparator" w:id="0">
    <w:p w14:paraId="3E3F5E0F" w14:textId="77777777" w:rsidR="008E4D0D" w:rsidRDefault="008E4D0D">
      <w:r>
        <w:continuationSeparator/>
      </w:r>
    </w:p>
  </w:footnote>
  <w:footnote w:type="continuationNotice" w:id="1">
    <w:p w14:paraId="74EFD607" w14:textId="77777777" w:rsidR="008E4D0D" w:rsidRDefault="008E4D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09C5F" w14:textId="77777777" w:rsidR="00462FD2" w:rsidRDefault="00462FD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5B41347"/>
    <w:multiLevelType w:val="hybridMultilevel"/>
    <w:tmpl w:val="FD926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C37B0A"/>
    <w:multiLevelType w:val="multilevel"/>
    <w:tmpl w:val="1122B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5D33C8"/>
    <w:multiLevelType w:val="hybridMultilevel"/>
    <w:tmpl w:val="6CE4E7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397C5E"/>
    <w:multiLevelType w:val="hybridMultilevel"/>
    <w:tmpl w:val="DB4EE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BE15CD"/>
    <w:multiLevelType w:val="multilevel"/>
    <w:tmpl w:val="1D802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AE6CCB"/>
    <w:multiLevelType w:val="hybridMultilevel"/>
    <w:tmpl w:val="FD926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ECE172E"/>
    <w:multiLevelType w:val="hybridMultilevel"/>
    <w:tmpl w:val="DC2E6360"/>
    <w:lvl w:ilvl="0" w:tplc="E0F6EC2C">
      <w:start w:val="1"/>
      <w:numFmt w:val="bullet"/>
      <w:lvlText w:val="›"/>
      <w:lvlJc w:val="left"/>
      <w:pPr>
        <w:tabs>
          <w:tab w:val="num" w:pos="720"/>
        </w:tabs>
        <w:ind w:left="720" w:hanging="360"/>
      </w:pPr>
      <w:rPr>
        <w:rFonts w:ascii="Arial" w:hAnsi="Arial" w:cs="Times New Roman" w:hint="default"/>
      </w:rPr>
    </w:lvl>
    <w:lvl w:ilvl="1" w:tplc="0ED08140">
      <w:numFmt w:val="bullet"/>
      <w:lvlText w:val="–"/>
      <w:lvlJc w:val="left"/>
      <w:pPr>
        <w:tabs>
          <w:tab w:val="num" w:pos="1440"/>
        </w:tabs>
        <w:ind w:left="1440" w:hanging="360"/>
      </w:pPr>
      <w:rPr>
        <w:rFonts w:ascii="Ericsson Capital TT" w:hAnsi="Ericsson Capital TT" w:hint="default"/>
      </w:rPr>
    </w:lvl>
    <w:lvl w:ilvl="2" w:tplc="1A965F56">
      <w:start w:val="1"/>
      <w:numFmt w:val="bullet"/>
      <w:lvlText w:val="›"/>
      <w:lvlJc w:val="left"/>
      <w:pPr>
        <w:tabs>
          <w:tab w:val="num" w:pos="2160"/>
        </w:tabs>
        <w:ind w:left="2160" w:hanging="360"/>
      </w:pPr>
      <w:rPr>
        <w:rFonts w:ascii="Arial" w:hAnsi="Arial" w:cs="Times New Roman" w:hint="default"/>
      </w:rPr>
    </w:lvl>
    <w:lvl w:ilvl="3" w:tplc="D3C822A2">
      <w:start w:val="1"/>
      <w:numFmt w:val="bullet"/>
      <w:lvlText w:val="›"/>
      <w:lvlJc w:val="left"/>
      <w:pPr>
        <w:tabs>
          <w:tab w:val="num" w:pos="2880"/>
        </w:tabs>
        <w:ind w:left="2880" w:hanging="360"/>
      </w:pPr>
      <w:rPr>
        <w:rFonts w:ascii="Arial" w:hAnsi="Arial" w:cs="Times New Roman" w:hint="default"/>
      </w:rPr>
    </w:lvl>
    <w:lvl w:ilvl="4" w:tplc="2B026906">
      <w:start w:val="1"/>
      <w:numFmt w:val="bullet"/>
      <w:lvlText w:val="›"/>
      <w:lvlJc w:val="left"/>
      <w:pPr>
        <w:tabs>
          <w:tab w:val="num" w:pos="3600"/>
        </w:tabs>
        <w:ind w:left="3600" w:hanging="360"/>
      </w:pPr>
      <w:rPr>
        <w:rFonts w:ascii="Arial" w:hAnsi="Arial" w:cs="Times New Roman" w:hint="default"/>
      </w:rPr>
    </w:lvl>
    <w:lvl w:ilvl="5" w:tplc="73588C4C">
      <w:start w:val="1"/>
      <w:numFmt w:val="bullet"/>
      <w:lvlText w:val="›"/>
      <w:lvlJc w:val="left"/>
      <w:pPr>
        <w:tabs>
          <w:tab w:val="num" w:pos="4320"/>
        </w:tabs>
        <w:ind w:left="4320" w:hanging="360"/>
      </w:pPr>
      <w:rPr>
        <w:rFonts w:ascii="Arial" w:hAnsi="Arial" w:cs="Times New Roman" w:hint="default"/>
      </w:rPr>
    </w:lvl>
    <w:lvl w:ilvl="6" w:tplc="A8EE2638">
      <w:start w:val="1"/>
      <w:numFmt w:val="bullet"/>
      <w:lvlText w:val="›"/>
      <w:lvlJc w:val="left"/>
      <w:pPr>
        <w:tabs>
          <w:tab w:val="num" w:pos="5040"/>
        </w:tabs>
        <w:ind w:left="5040" w:hanging="360"/>
      </w:pPr>
      <w:rPr>
        <w:rFonts w:ascii="Arial" w:hAnsi="Arial" w:cs="Times New Roman" w:hint="default"/>
      </w:rPr>
    </w:lvl>
    <w:lvl w:ilvl="7" w:tplc="A01A8C8A">
      <w:start w:val="1"/>
      <w:numFmt w:val="bullet"/>
      <w:lvlText w:val="›"/>
      <w:lvlJc w:val="left"/>
      <w:pPr>
        <w:tabs>
          <w:tab w:val="num" w:pos="5760"/>
        </w:tabs>
        <w:ind w:left="5760" w:hanging="360"/>
      </w:pPr>
      <w:rPr>
        <w:rFonts w:ascii="Arial" w:hAnsi="Arial" w:cs="Times New Roman" w:hint="default"/>
      </w:rPr>
    </w:lvl>
    <w:lvl w:ilvl="8" w:tplc="F4085DE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F0E2F84"/>
    <w:multiLevelType w:val="hybridMultilevel"/>
    <w:tmpl w:val="FD926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C8844EF"/>
    <w:multiLevelType w:val="hybridMultilevel"/>
    <w:tmpl w:val="921E0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20"/>
  </w:num>
  <w:num w:numId="16">
    <w:abstractNumId w:val="9"/>
    <w:lvlOverride w:ilvl="0">
      <w:startOverride w:val="1"/>
    </w:lvlOverride>
  </w:num>
  <w:num w:numId="17">
    <w:abstractNumId w:val="12"/>
  </w:num>
  <w:num w:numId="18">
    <w:abstractNumId w:val="24"/>
  </w:num>
  <w:num w:numId="19">
    <w:abstractNumId w:val="21"/>
  </w:num>
  <w:num w:numId="20">
    <w:abstractNumId w:val="17"/>
  </w:num>
  <w:num w:numId="21">
    <w:abstractNumId w:val="19"/>
  </w:num>
  <w:num w:numId="22">
    <w:abstractNumId w:val="22"/>
  </w:num>
  <w:num w:numId="23">
    <w:abstractNumId w:val="5"/>
  </w:num>
  <w:num w:numId="24">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9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0E7D"/>
    <w:rsid w:val="00052A07"/>
    <w:rsid w:val="000534E3"/>
    <w:rsid w:val="0005606A"/>
    <w:rsid w:val="00057117"/>
    <w:rsid w:val="000610C3"/>
    <w:rsid w:val="000616E7"/>
    <w:rsid w:val="0006487E"/>
    <w:rsid w:val="00065E1A"/>
    <w:rsid w:val="00077E5F"/>
    <w:rsid w:val="0008036A"/>
    <w:rsid w:val="00081AE6"/>
    <w:rsid w:val="000829AD"/>
    <w:rsid w:val="000855EB"/>
    <w:rsid w:val="0008585D"/>
    <w:rsid w:val="00085B52"/>
    <w:rsid w:val="000866F2"/>
    <w:rsid w:val="0008706E"/>
    <w:rsid w:val="0009009F"/>
    <w:rsid w:val="00091557"/>
    <w:rsid w:val="000924C1"/>
    <w:rsid w:val="000924F0"/>
    <w:rsid w:val="00093474"/>
    <w:rsid w:val="0009510F"/>
    <w:rsid w:val="000A1B7B"/>
    <w:rsid w:val="000A56F2"/>
    <w:rsid w:val="000A71AB"/>
    <w:rsid w:val="000B2719"/>
    <w:rsid w:val="000B3A8F"/>
    <w:rsid w:val="000B4AB9"/>
    <w:rsid w:val="000B58C3"/>
    <w:rsid w:val="000B61E9"/>
    <w:rsid w:val="000C165A"/>
    <w:rsid w:val="000C2E19"/>
    <w:rsid w:val="000D0D07"/>
    <w:rsid w:val="000D2AC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4907"/>
    <w:rsid w:val="00126B4A"/>
    <w:rsid w:val="00127D2D"/>
    <w:rsid w:val="00132FD0"/>
    <w:rsid w:val="001344C0"/>
    <w:rsid w:val="001346FA"/>
    <w:rsid w:val="00135252"/>
    <w:rsid w:val="00137AB5"/>
    <w:rsid w:val="00137F0B"/>
    <w:rsid w:val="00151E23"/>
    <w:rsid w:val="00152349"/>
    <w:rsid w:val="001526E0"/>
    <w:rsid w:val="001551B5"/>
    <w:rsid w:val="001659C1"/>
    <w:rsid w:val="00171092"/>
    <w:rsid w:val="00173A8E"/>
    <w:rsid w:val="00174565"/>
    <w:rsid w:val="00177795"/>
    <w:rsid w:val="00180689"/>
    <w:rsid w:val="0018143F"/>
    <w:rsid w:val="00182582"/>
    <w:rsid w:val="001844A9"/>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691"/>
    <w:rsid w:val="002158FA"/>
    <w:rsid w:val="00220600"/>
    <w:rsid w:val="002216FF"/>
    <w:rsid w:val="002224DB"/>
    <w:rsid w:val="00223FCB"/>
    <w:rsid w:val="002252C3"/>
    <w:rsid w:val="00225C54"/>
    <w:rsid w:val="00230765"/>
    <w:rsid w:val="002319E4"/>
    <w:rsid w:val="00235632"/>
    <w:rsid w:val="00235872"/>
    <w:rsid w:val="00241559"/>
    <w:rsid w:val="00242AAB"/>
    <w:rsid w:val="002435B3"/>
    <w:rsid w:val="002450F7"/>
    <w:rsid w:val="002458EB"/>
    <w:rsid w:val="002500C8"/>
    <w:rsid w:val="00254F3C"/>
    <w:rsid w:val="00256492"/>
    <w:rsid w:val="00257543"/>
    <w:rsid w:val="002617E7"/>
    <w:rsid w:val="00264228"/>
    <w:rsid w:val="00264334"/>
    <w:rsid w:val="0026473E"/>
    <w:rsid w:val="00266214"/>
    <w:rsid w:val="00267C83"/>
    <w:rsid w:val="0027144F"/>
    <w:rsid w:val="00271F3A"/>
    <w:rsid w:val="00273278"/>
    <w:rsid w:val="002737F4"/>
    <w:rsid w:val="002800A9"/>
    <w:rsid w:val="002805F5"/>
    <w:rsid w:val="00280751"/>
    <w:rsid w:val="0028280A"/>
    <w:rsid w:val="00284A6D"/>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35D2"/>
    <w:rsid w:val="002E7CAE"/>
    <w:rsid w:val="002F2771"/>
    <w:rsid w:val="002F37A9"/>
    <w:rsid w:val="00301CE6"/>
    <w:rsid w:val="0030256B"/>
    <w:rsid w:val="0030501F"/>
    <w:rsid w:val="00305FEC"/>
    <w:rsid w:val="00307220"/>
    <w:rsid w:val="00307BA1"/>
    <w:rsid w:val="003100C5"/>
    <w:rsid w:val="00311702"/>
    <w:rsid w:val="00311E82"/>
    <w:rsid w:val="00313FD6"/>
    <w:rsid w:val="003143BD"/>
    <w:rsid w:val="0031749D"/>
    <w:rsid w:val="003203ED"/>
    <w:rsid w:val="00322C9F"/>
    <w:rsid w:val="00324D23"/>
    <w:rsid w:val="00331751"/>
    <w:rsid w:val="003328A9"/>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1FAD"/>
    <w:rsid w:val="00385BF0"/>
    <w:rsid w:val="003939FF"/>
    <w:rsid w:val="003A2223"/>
    <w:rsid w:val="003A2A0F"/>
    <w:rsid w:val="003A45A1"/>
    <w:rsid w:val="003A5B0A"/>
    <w:rsid w:val="003A6BAC"/>
    <w:rsid w:val="003A7EF3"/>
    <w:rsid w:val="003B159C"/>
    <w:rsid w:val="003B369F"/>
    <w:rsid w:val="003B36A3"/>
    <w:rsid w:val="003B460B"/>
    <w:rsid w:val="003B5304"/>
    <w:rsid w:val="003B7FE5"/>
    <w:rsid w:val="003C11C8"/>
    <w:rsid w:val="003C2702"/>
    <w:rsid w:val="003C7806"/>
    <w:rsid w:val="003D109F"/>
    <w:rsid w:val="003D2478"/>
    <w:rsid w:val="003D276D"/>
    <w:rsid w:val="003D3C45"/>
    <w:rsid w:val="003D5B1F"/>
    <w:rsid w:val="003E15FA"/>
    <w:rsid w:val="003E55E4"/>
    <w:rsid w:val="003E74E3"/>
    <w:rsid w:val="003F05C7"/>
    <w:rsid w:val="003F1029"/>
    <w:rsid w:val="003F2CD4"/>
    <w:rsid w:val="003F6BBE"/>
    <w:rsid w:val="004000E8"/>
    <w:rsid w:val="00402E2B"/>
    <w:rsid w:val="0040512B"/>
    <w:rsid w:val="00405CA5"/>
    <w:rsid w:val="004079AC"/>
    <w:rsid w:val="00407CD3"/>
    <w:rsid w:val="00410134"/>
    <w:rsid w:val="00410B72"/>
    <w:rsid w:val="00410F18"/>
    <w:rsid w:val="0041263E"/>
    <w:rsid w:val="00413AAC"/>
    <w:rsid w:val="00421105"/>
    <w:rsid w:val="004242F4"/>
    <w:rsid w:val="00427248"/>
    <w:rsid w:val="00432F2C"/>
    <w:rsid w:val="004360FB"/>
    <w:rsid w:val="00437447"/>
    <w:rsid w:val="00441A92"/>
    <w:rsid w:val="00444F56"/>
    <w:rsid w:val="00446488"/>
    <w:rsid w:val="004517AA"/>
    <w:rsid w:val="00452CAC"/>
    <w:rsid w:val="00457565"/>
    <w:rsid w:val="00457B71"/>
    <w:rsid w:val="00462FD2"/>
    <w:rsid w:val="004669E2"/>
    <w:rsid w:val="00470C31"/>
    <w:rsid w:val="004734D0"/>
    <w:rsid w:val="0047556B"/>
    <w:rsid w:val="00477768"/>
    <w:rsid w:val="00491627"/>
    <w:rsid w:val="00492BC5"/>
    <w:rsid w:val="004964F1"/>
    <w:rsid w:val="004A16BC"/>
    <w:rsid w:val="004A2B94"/>
    <w:rsid w:val="004B7C0C"/>
    <w:rsid w:val="004C2DB9"/>
    <w:rsid w:val="004C3898"/>
    <w:rsid w:val="004D322C"/>
    <w:rsid w:val="004D36B1"/>
    <w:rsid w:val="004D5FE8"/>
    <w:rsid w:val="004D7EBD"/>
    <w:rsid w:val="004E1240"/>
    <w:rsid w:val="004E2680"/>
    <w:rsid w:val="004E28F9"/>
    <w:rsid w:val="004E462E"/>
    <w:rsid w:val="004E56DC"/>
    <w:rsid w:val="004E76F4"/>
    <w:rsid w:val="004F011E"/>
    <w:rsid w:val="004F0B4E"/>
    <w:rsid w:val="004F0B6C"/>
    <w:rsid w:val="004F2078"/>
    <w:rsid w:val="004F4DA3"/>
    <w:rsid w:val="00506557"/>
    <w:rsid w:val="0050677A"/>
    <w:rsid w:val="005108D8"/>
    <w:rsid w:val="005116F9"/>
    <w:rsid w:val="005153A7"/>
    <w:rsid w:val="0052035C"/>
    <w:rsid w:val="005219CF"/>
    <w:rsid w:val="00527121"/>
    <w:rsid w:val="00534B59"/>
    <w:rsid w:val="00536759"/>
    <w:rsid w:val="00537C62"/>
    <w:rsid w:val="00546970"/>
    <w:rsid w:val="00554E19"/>
    <w:rsid w:val="0056121F"/>
    <w:rsid w:val="00572505"/>
    <w:rsid w:val="0057423F"/>
    <w:rsid w:val="00582809"/>
    <w:rsid w:val="0058798C"/>
    <w:rsid w:val="005900FA"/>
    <w:rsid w:val="005935A4"/>
    <w:rsid w:val="005948C2"/>
    <w:rsid w:val="00595DCA"/>
    <w:rsid w:val="0059779B"/>
    <w:rsid w:val="005978F1"/>
    <w:rsid w:val="005A18ED"/>
    <w:rsid w:val="005A209A"/>
    <w:rsid w:val="005A59E3"/>
    <w:rsid w:val="005A662D"/>
    <w:rsid w:val="005B35D7"/>
    <w:rsid w:val="005B392A"/>
    <w:rsid w:val="005B3AA3"/>
    <w:rsid w:val="005B40CA"/>
    <w:rsid w:val="005B591A"/>
    <w:rsid w:val="005B6F83"/>
    <w:rsid w:val="005C74FB"/>
    <w:rsid w:val="005D1602"/>
    <w:rsid w:val="005E385F"/>
    <w:rsid w:val="005E5B81"/>
    <w:rsid w:val="005F2CB1"/>
    <w:rsid w:val="005F3025"/>
    <w:rsid w:val="005F489C"/>
    <w:rsid w:val="005F618C"/>
    <w:rsid w:val="005F70BD"/>
    <w:rsid w:val="00600D7E"/>
    <w:rsid w:val="00602053"/>
    <w:rsid w:val="0060283C"/>
    <w:rsid w:val="00603EB7"/>
    <w:rsid w:val="00604F14"/>
    <w:rsid w:val="00611B83"/>
    <w:rsid w:val="00613257"/>
    <w:rsid w:val="00620A71"/>
    <w:rsid w:val="00620D80"/>
    <w:rsid w:val="006234A6"/>
    <w:rsid w:val="00630001"/>
    <w:rsid w:val="006311B3"/>
    <w:rsid w:val="00631CA0"/>
    <w:rsid w:val="0063284C"/>
    <w:rsid w:val="00636398"/>
    <w:rsid w:val="006368D3"/>
    <w:rsid w:val="00637614"/>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3F0F"/>
    <w:rsid w:val="00695FC2"/>
    <w:rsid w:val="00696949"/>
    <w:rsid w:val="00696B72"/>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30A"/>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0CBC"/>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3EAF"/>
    <w:rsid w:val="00795C92"/>
    <w:rsid w:val="00796231"/>
    <w:rsid w:val="0079684B"/>
    <w:rsid w:val="007A1CB3"/>
    <w:rsid w:val="007A306F"/>
    <w:rsid w:val="007A43A6"/>
    <w:rsid w:val="007A58A6"/>
    <w:rsid w:val="007B3D2D"/>
    <w:rsid w:val="007B50AE"/>
    <w:rsid w:val="007B51DF"/>
    <w:rsid w:val="007C05DD"/>
    <w:rsid w:val="007C0930"/>
    <w:rsid w:val="007C3D18"/>
    <w:rsid w:val="007C60BF"/>
    <w:rsid w:val="007C6A07"/>
    <w:rsid w:val="007C75A1"/>
    <w:rsid w:val="007C77A5"/>
    <w:rsid w:val="007D04E5"/>
    <w:rsid w:val="007D4EC9"/>
    <w:rsid w:val="007D5901"/>
    <w:rsid w:val="007D7526"/>
    <w:rsid w:val="007E22F6"/>
    <w:rsid w:val="007E4610"/>
    <w:rsid w:val="007E4715"/>
    <w:rsid w:val="007E505B"/>
    <w:rsid w:val="007E7091"/>
    <w:rsid w:val="00803FAE"/>
    <w:rsid w:val="00805A95"/>
    <w:rsid w:val="0080605F"/>
    <w:rsid w:val="00807786"/>
    <w:rsid w:val="008116F2"/>
    <w:rsid w:val="00811FCB"/>
    <w:rsid w:val="008150D6"/>
    <w:rsid w:val="008158D6"/>
    <w:rsid w:val="00817196"/>
    <w:rsid w:val="008235DB"/>
    <w:rsid w:val="00823D1E"/>
    <w:rsid w:val="00824AB4"/>
    <w:rsid w:val="00825C42"/>
    <w:rsid w:val="00825D25"/>
    <w:rsid w:val="00827CBA"/>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383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769"/>
    <w:rsid w:val="008D6D1A"/>
    <w:rsid w:val="008E0243"/>
    <w:rsid w:val="008E065E"/>
    <w:rsid w:val="008E0927"/>
    <w:rsid w:val="008E1909"/>
    <w:rsid w:val="008E4D0D"/>
    <w:rsid w:val="008E7173"/>
    <w:rsid w:val="008E744F"/>
    <w:rsid w:val="008F1EAB"/>
    <w:rsid w:val="008F33DC"/>
    <w:rsid w:val="008F477F"/>
    <w:rsid w:val="00902350"/>
    <w:rsid w:val="0090336B"/>
    <w:rsid w:val="009053AA"/>
    <w:rsid w:val="00906939"/>
    <w:rsid w:val="00910B7D"/>
    <w:rsid w:val="00910C11"/>
    <w:rsid w:val="00911DFB"/>
    <w:rsid w:val="009139D9"/>
    <w:rsid w:val="00914AD8"/>
    <w:rsid w:val="00914DB8"/>
    <w:rsid w:val="00916079"/>
    <w:rsid w:val="00917CE9"/>
    <w:rsid w:val="00920BF2"/>
    <w:rsid w:val="00922010"/>
    <w:rsid w:val="00926C7B"/>
    <w:rsid w:val="00931BD9"/>
    <w:rsid w:val="009368F3"/>
    <w:rsid w:val="00941636"/>
    <w:rsid w:val="00943742"/>
    <w:rsid w:val="00945C05"/>
    <w:rsid w:val="0094643D"/>
    <w:rsid w:val="00946945"/>
    <w:rsid w:val="00947713"/>
    <w:rsid w:val="009500F9"/>
    <w:rsid w:val="00950DE7"/>
    <w:rsid w:val="00953920"/>
    <w:rsid w:val="00953D47"/>
    <w:rsid w:val="00954FB6"/>
    <w:rsid w:val="0095681E"/>
    <w:rsid w:val="009572D4"/>
    <w:rsid w:val="00961921"/>
    <w:rsid w:val="009632B7"/>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812"/>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9E1"/>
    <w:rsid w:val="00A04F49"/>
    <w:rsid w:val="00A12E1B"/>
    <w:rsid w:val="00A13E54"/>
    <w:rsid w:val="00A1450B"/>
    <w:rsid w:val="00A17F63"/>
    <w:rsid w:val="00A2052C"/>
    <w:rsid w:val="00A2193B"/>
    <w:rsid w:val="00A2351A"/>
    <w:rsid w:val="00A264A9"/>
    <w:rsid w:val="00A27785"/>
    <w:rsid w:val="00A30187"/>
    <w:rsid w:val="00A3448A"/>
    <w:rsid w:val="00A36297"/>
    <w:rsid w:val="00A416B1"/>
    <w:rsid w:val="00A41E2B"/>
    <w:rsid w:val="00A44ABD"/>
    <w:rsid w:val="00A45B74"/>
    <w:rsid w:val="00A47D98"/>
    <w:rsid w:val="00A52E1D"/>
    <w:rsid w:val="00A61499"/>
    <w:rsid w:val="00A62A77"/>
    <w:rsid w:val="00A63483"/>
    <w:rsid w:val="00A657D7"/>
    <w:rsid w:val="00A660AC"/>
    <w:rsid w:val="00A66F55"/>
    <w:rsid w:val="00A67E6C"/>
    <w:rsid w:val="00A71B99"/>
    <w:rsid w:val="00A739D0"/>
    <w:rsid w:val="00A761D4"/>
    <w:rsid w:val="00A77EC4"/>
    <w:rsid w:val="00A8455F"/>
    <w:rsid w:val="00A92879"/>
    <w:rsid w:val="00A9442A"/>
    <w:rsid w:val="00AA016F"/>
    <w:rsid w:val="00AA0988"/>
    <w:rsid w:val="00AA1ED6"/>
    <w:rsid w:val="00AA2170"/>
    <w:rsid w:val="00AA51D6"/>
    <w:rsid w:val="00AB0BC8"/>
    <w:rsid w:val="00AB11CA"/>
    <w:rsid w:val="00AB14D9"/>
    <w:rsid w:val="00AB4A25"/>
    <w:rsid w:val="00AB4AB8"/>
    <w:rsid w:val="00AB655E"/>
    <w:rsid w:val="00AC007F"/>
    <w:rsid w:val="00AC2ECD"/>
    <w:rsid w:val="00AC3119"/>
    <w:rsid w:val="00AC49FB"/>
    <w:rsid w:val="00AC5A10"/>
    <w:rsid w:val="00AD0AA3"/>
    <w:rsid w:val="00AD1B94"/>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B7A"/>
    <w:rsid w:val="00B157F9"/>
    <w:rsid w:val="00B20256"/>
    <w:rsid w:val="00B20D09"/>
    <w:rsid w:val="00B2763F"/>
    <w:rsid w:val="00B27AAC"/>
    <w:rsid w:val="00B30929"/>
    <w:rsid w:val="00B372AA"/>
    <w:rsid w:val="00B40445"/>
    <w:rsid w:val="00B41888"/>
    <w:rsid w:val="00B45A52"/>
    <w:rsid w:val="00B45A9F"/>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01D"/>
    <w:rsid w:val="00BD48AC"/>
    <w:rsid w:val="00BD5F1A"/>
    <w:rsid w:val="00BE1234"/>
    <w:rsid w:val="00BE2FA6"/>
    <w:rsid w:val="00BE333F"/>
    <w:rsid w:val="00BE3E1C"/>
    <w:rsid w:val="00BE44DC"/>
    <w:rsid w:val="00BE7406"/>
    <w:rsid w:val="00BE7603"/>
    <w:rsid w:val="00BF3279"/>
    <w:rsid w:val="00BF73D9"/>
    <w:rsid w:val="00BF74C7"/>
    <w:rsid w:val="00C015F1"/>
    <w:rsid w:val="00C01F33"/>
    <w:rsid w:val="00C02CC6"/>
    <w:rsid w:val="00C040F7"/>
    <w:rsid w:val="00C041B0"/>
    <w:rsid w:val="00C044AB"/>
    <w:rsid w:val="00C05706"/>
    <w:rsid w:val="00C07377"/>
    <w:rsid w:val="00C10478"/>
    <w:rsid w:val="00C12107"/>
    <w:rsid w:val="00C14D4B"/>
    <w:rsid w:val="00C154BB"/>
    <w:rsid w:val="00C21A07"/>
    <w:rsid w:val="00C24345"/>
    <w:rsid w:val="00C279B5"/>
    <w:rsid w:val="00C27C45"/>
    <w:rsid w:val="00C3719D"/>
    <w:rsid w:val="00C42D31"/>
    <w:rsid w:val="00C54995"/>
    <w:rsid w:val="00C54D41"/>
    <w:rsid w:val="00C60783"/>
    <w:rsid w:val="00C64672"/>
    <w:rsid w:val="00C70697"/>
    <w:rsid w:val="00C72EF4"/>
    <w:rsid w:val="00C75D2F"/>
    <w:rsid w:val="00C767BE"/>
    <w:rsid w:val="00C76E3C"/>
    <w:rsid w:val="00C81568"/>
    <w:rsid w:val="00C9027A"/>
    <w:rsid w:val="00C9045B"/>
    <w:rsid w:val="00C9068E"/>
    <w:rsid w:val="00C93C4B"/>
    <w:rsid w:val="00C944AB"/>
    <w:rsid w:val="00C95B40"/>
    <w:rsid w:val="00CA1ED8"/>
    <w:rsid w:val="00CB1F63"/>
    <w:rsid w:val="00CB63FD"/>
    <w:rsid w:val="00CB7170"/>
    <w:rsid w:val="00CC040E"/>
    <w:rsid w:val="00CC111F"/>
    <w:rsid w:val="00CC2011"/>
    <w:rsid w:val="00CC3EA0"/>
    <w:rsid w:val="00CC52B9"/>
    <w:rsid w:val="00CC7B45"/>
    <w:rsid w:val="00CD1188"/>
    <w:rsid w:val="00CD2ED1"/>
    <w:rsid w:val="00CD337B"/>
    <w:rsid w:val="00CD384B"/>
    <w:rsid w:val="00CD7E47"/>
    <w:rsid w:val="00CE0424"/>
    <w:rsid w:val="00CE7561"/>
    <w:rsid w:val="00CF1354"/>
    <w:rsid w:val="00CF3B1F"/>
    <w:rsid w:val="00CF3BF6"/>
    <w:rsid w:val="00CF625B"/>
    <w:rsid w:val="00CF687E"/>
    <w:rsid w:val="00D0349B"/>
    <w:rsid w:val="00D07F48"/>
    <w:rsid w:val="00D10249"/>
    <w:rsid w:val="00D115C3"/>
    <w:rsid w:val="00D11897"/>
    <w:rsid w:val="00D13135"/>
    <w:rsid w:val="00D13E4E"/>
    <w:rsid w:val="00D178A1"/>
    <w:rsid w:val="00D20BF3"/>
    <w:rsid w:val="00D239A7"/>
    <w:rsid w:val="00D23F47"/>
    <w:rsid w:val="00D36E71"/>
    <w:rsid w:val="00D370FC"/>
    <w:rsid w:val="00D37D87"/>
    <w:rsid w:val="00D40B33"/>
    <w:rsid w:val="00D4318F"/>
    <w:rsid w:val="00D438BF"/>
    <w:rsid w:val="00D440F8"/>
    <w:rsid w:val="00D50F97"/>
    <w:rsid w:val="00D546FF"/>
    <w:rsid w:val="00D55AD5"/>
    <w:rsid w:val="00D576CA"/>
    <w:rsid w:val="00D61AF5"/>
    <w:rsid w:val="00D652B5"/>
    <w:rsid w:val="00D66155"/>
    <w:rsid w:val="00D66B6E"/>
    <w:rsid w:val="00D70810"/>
    <w:rsid w:val="00D708B0"/>
    <w:rsid w:val="00D77B1D"/>
    <w:rsid w:val="00D8021F"/>
    <w:rsid w:val="00D80383"/>
    <w:rsid w:val="00D823C6"/>
    <w:rsid w:val="00D83EBD"/>
    <w:rsid w:val="00D86CA3"/>
    <w:rsid w:val="00D871CE"/>
    <w:rsid w:val="00D9196D"/>
    <w:rsid w:val="00D92982"/>
    <w:rsid w:val="00DA305E"/>
    <w:rsid w:val="00DA5417"/>
    <w:rsid w:val="00DA56E8"/>
    <w:rsid w:val="00DB0A9F"/>
    <w:rsid w:val="00DB10A3"/>
    <w:rsid w:val="00DB24C9"/>
    <w:rsid w:val="00DB377D"/>
    <w:rsid w:val="00DC2D36"/>
    <w:rsid w:val="00DC53EF"/>
    <w:rsid w:val="00DD4B77"/>
    <w:rsid w:val="00DE5608"/>
    <w:rsid w:val="00DE58D0"/>
    <w:rsid w:val="00DE654F"/>
    <w:rsid w:val="00DF0B6E"/>
    <w:rsid w:val="00DF15E0"/>
    <w:rsid w:val="00DF37A0"/>
    <w:rsid w:val="00E110E7"/>
    <w:rsid w:val="00E11B20"/>
    <w:rsid w:val="00E17FA2"/>
    <w:rsid w:val="00E22330"/>
    <w:rsid w:val="00E277D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599"/>
    <w:rsid w:val="00E758EC"/>
    <w:rsid w:val="00E8077A"/>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4280"/>
    <w:rsid w:val="00F0528D"/>
    <w:rsid w:val="00F06C67"/>
    <w:rsid w:val="00F06DFD"/>
    <w:rsid w:val="00F071D1"/>
    <w:rsid w:val="00F07533"/>
    <w:rsid w:val="00F10629"/>
    <w:rsid w:val="00F15FA5"/>
    <w:rsid w:val="00F209B7"/>
    <w:rsid w:val="00F2376F"/>
    <w:rsid w:val="00F243D8"/>
    <w:rsid w:val="00F27183"/>
    <w:rsid w:val="00F30828"/>
    <w:rsid w:val="00F313D6"/>
    <w:rsid w:val="00F35D0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43B"/>
    <w:rsid w:val="00F76EFA"/>
    <w:rsid w:val="00F804BE"/>
    <w:rsid w:val="00F817CE"/>
    <w:rsid w:val="00F828E7"/>
    <w:rsid w:val="00F8456C"/>
    <w:rsid w:val="00F859D8"/>
    <w:rsid w:val="00F868F5"/>
    <w:rsid w:val="00F9056A"/>
    <w:rsid w:val="00F90EF0"/>
    <w:rsid w:val="00F90F8D"/>
    <w:rsid w:val="00F92782"/>
    <w:rsid w:val="00F93AA9"/>
    <w:rsid w:val="00F96985"/>
    <w:rsid w:val="00F97838"/>
    <w:rsid w:val="00FA2BB3"/>
    <w:rsid w:val="00FB4C80"/>
    <w:rsid w:val="00FB6A6A"/>
    <w:rsid w:val="00FB7851"/>
    <w:rsid w:val="00FC2566"/>
    <w:rsid w:val="00FC7429"/>
    <w:rsid w:val="00FD07F6"/>
    <w:rsid w:val="00FD1EC8"/>
    <w:rsid w:val="00FD402A"/>
    <w:rsid w:val="00FD47ED"/>
    <w:rsid w:val="00FD5A5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8586C5"/>
  <w15:chartTrackingRefBased/>
  <w15:docId w15:val="{95FD0626-F4F4-485D-97DB-290A8DF5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4B7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D4B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D4B7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D4B77"/>
    <w:pPr>
      <w:numPr>
        <w:ilvl w:val="2"/>
      </w:numPr>
      <w:spacing w:before="120"/>
      <w:outlineLvl w:val="2"/>
    </w:pPr>
    <w:rPr>
      <w:sz w:val="28"/>
      <w:szCs w:val="28"/>
    </w:rPr>
  </w:style>
  <w:style w:type="paragraph" w:styleId="Heading4">
    <w:name w:val="heading 4"/>
    <w:basedOn w:val="Heading3"/>
    <w:next w:val="Normal"/>
    <w:qFormat/>
    <w:rsid w:val="00DD4B77"/>
    <w:pPr>
      <w:numPr>
        <w:ilvl w:val="3"/>
      </w:numPr>
      <w:outlineLvl w:val="3"/>
    </w:pPr>
    <w:rPr>
      <w:sz w:val="24"/>
      <w:szCs w:val="24"/>
    </w:rPr>
  </w:style>
  <w:style w:type="paragraph" w:styleId="Heading5">
    <w:name w:val="heading 5"/>
    <w:basedOn w:val="Heading4"/>
    <w:next w:val="Normal"/>
    <w:qFormat/>
    <w:rsid w:val="00DD4B77"/>
    <w:pPr>
      <w:numPr>
        <w:ilvl w:val="4"/>
      </w:numPr>
      <w:outlineLvl w:val="4"/>
    </w:pPr>
    <w:rPr>
      <w:sz w:val="22"/>
      <w:szCs w:val="22"/>
    </w:rPr>
  </w:style>
  <w:style w:type="paragraph" w:styleId="Heading6">
    <w:name w:val="heading 6"/>
    <w:basedOn w:val="Normal"/>
    <w:next w:val="Normal"/>
    <w:qFormat/>
    <w:rsid w:val="00DD4B77"/>
    <w:pPr>
      <w:keepNext/>
      <w:keepLines/>
      <w:numPr>
        <w:ilvl w:val="5"/>
        <w:numId w:val="1"/>
      </w:numPr>
      <w:spacing w:before="120"/>
      <w:outlineLvl w:val="5"/>
    </w:pPr>
    <w:rPr>
      <w:rFonts w:cs="Arial"/>
    </w:rPr>
  </w:style>
  <w:style w:type="paragraph" w:styleId="Heading7">
    <w:name w:val="heading 7"/>
    <w:basedOn w:val="Normal"/>
    <w:next w:val="Normal"/>
    <w:qFormat/>
    <w:rsid w:val="00DD4B77"/>
    <w:pPr>
      <w:keepNext/>
      <w:keepLines/>
      <w:numPr>
        <w:ilvl w:val="6"/>
        <w:numId w:val="1"/>
      </w:numPr>
      <w:spacing w:before="120"/>
      <w:outlineLvl w:val="6"/>
    </w:pPr>
    <w:rPr>
      <w:rFonts w:cs="Arial"/>
    </w:rPr>
  </w:style>
  <w:style w:type="paragraph" w:styleId="Heading8">
    <w:name w:val="heading 8"/>
    <w:basedOn w:val="Heading7"/>
    <w:next w:val="Normal"/>
    <w:qFormat/>
    <w:rsid w:val="00DD4B77"/>
    <w:pPr>
      <w:numPr>
        <w:ilvl w:val="7"/>
      </w:numPr>
      <w:outlineLvl w:val="7"/>
    </w:pPr>
  </w:style>
  <w:style w:type="paragraph" w:styleId="Heading9">
    <w:name w:val="heading 9"/>
    <w:basedOn w:val="Heading8"/>
    <w:next w:val="Normal"/>
    <w:qFormat/>
    <w:rsid w:val="00DD4B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4B77"/>
    <w:pPr>
      <w:spacing w:before="180"/>
      <w:ind w:left="2693" w:hanging="2693"/>
    </w:pPr>
    <w:rPr>
      <w:b w:val="0"/>
      <w:bCs/>
    </w:rPr>
  </w:style>
  <w:style w:type="paragraph" w:styleId="TOC1">
    <w:name w:val="toc 1"/>
    <w:aliases w:val="Observation TOC2"/>
    <w:uiPriority w:val="39"/>
    <w:rsid w:val="00DD4B7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D4B77"/>
    <w:pPr>
      <w:keepNext/>
      <w:keepLines/>
      <w:spacing w:before="180"/>
      <w:jc w:val="center"/>
    </w:pPr>
  </w:style>
  <w:style w:type="paragraph" w:styleId="Caption">
    <w:name w:val="caption"/>
    <w:basedOn w:val="Normal"/>
    <w:next w:val="Normal"/>
    <w:qFormat/>
    <w:rsid w:val="00DD4B77"/>
    <w:pPr>
      <w:spacing w:after="240"/>
      <w:jc w:val="center"/>
    </w:pPr>
    <w:rPr>
      <w:b/>
      <w:bCs/>
    </w:rPr>
  </w:style>
  <w:style w:type="paragraph" w:styleId="TOC5">
    <w:name w:val="toc 5"/>
    <w:aliases w:val="Observation TOC"/>
    <w:basedOn w:val="TOC4"/>
    <w:semiHidden/>
    <w:rsid w:val="00DD4B77"/>
    <w:pPr>
      <w:tabs>
        <w:tab w:val="right" w:pos="1701"/>
      </w:tabs>
      <w:ind w:left="1701" w:hanging="1701"/>
    </w:pPr>
  </w:style>
  <w:style w:type="paragraph" w:styleId="TOC4">
    <w:name w:val="toc 4"/>
    <w:basedOn w:val="TOC3"/>
    <w:semiHidden/>
    <w:rsid w:val="00DD4B77"/>
    <w:pPr>
      <w:ind w:left="1418" w:hanging="1418"/>
    </w:pPr>
  </w:style>
  <w:style w:type="paragraph" w:styleId="TOC3">
    <w:name w:val="toc 3"/>
    <w:basedOn w:val="TOC2"/>
    <w:semiHidden/>
    <w:rsid w:val="00DD4B77"/>
    <w:pPr>
      <w:ind w:left="1134" w:hanging="1134"/>
    </w:pPr>
  </w:style>
  <w:style w:type="paragraph" w:styleId="TOC2">
    <w:name w:val="toc 2"/>
    <w:basedOn w:val="TOC1"/>
    <w:semiHidden/>
    <w:rsid w:val="00DD4B77"/>
    <w:pPr>
      <w:keepNext w:val="0"/>
      <w:spacing w:before="0"/>
      <w:ind w:left="851" w:hanging="851"/>
    </w:pPr>
    <w:rPr>
      <w:szCs w:val="20"/>
    </w:rPr>
  </w:style>
  <w:style w:type="paragraph" w:styleId="Index2">
    <w:name w:val="index 2"/>
    <w:basedOn w:val="Index1"/>
    <w:semiHidden/>
    <w:rsid w:val="00DD4B77"/>
    <w:pPr>
      <w:ind w:left="284"/>
    </w:pPr>
  </w:style>
  <w:style w:type="paragraph" w:styleId="Index1">
    <w:name w:val="index 1"/>
    <w:basedOn w:val="Normal"/>
    <w:semiHidden/>
    <w:rsid w:val="00DD4B77"/>
    <w:pPr>
      <w:keepLines/>
      <w:spacing w:after="0"/>
    </w:pPr>
  </w:style>
  <w:style w:type="paragraph" w:styleId="DocumentMap">
    <w:name w:val="Document Map"/>
    <w:basedOn w:val="Normal"/>
    <w:semiHidden/>
    <w:rsid w:val="00DD4B77"/>
    <w:pPr>
      <w:shd w:val="clear" w:color="auto" w:fill="000080"/>
    </w:pPr>
    <w:rPr>
      <w:rFonts w:ascii="Tahoma" w:hAnsi="Tahoma" w:cs="Tahoma"/>
    </w:rPr>
  </w:style>
  <w:style w:type="paragraph" w:styleId="ListNumber2">
    <w:name w:val="List Number 2"/>
    <w:basedOn w:val="ListNumber"/>
    <w:rsid w:val="00DD4B77"/>
    <w:pPr>
      <w:ind w:left="851"/>
    </w:pPr>
  </w:style>
  <w:style w:type="paragraph" w:styleId="ListNumber">
    <w:name w:val="List Number"/>
    <w:basedOn w:val="List"/>
    <w:rsid w:val="00DD4B77"/>
  </w:style>
  <w:style w:type="paragraph" w:styleId="List">
    <w:name w:val="List"/>
    <w:basedOn w:val="Normal"/>
    <w:rsid w:val="00DD4B77"/>
    <w:pPr>
      <w:ind w:left="568" w:hanging="284"/>
    </w:pPr>
  </w:style>
  <w:style w:type="paragraph" w:styleId="Header">
    <w:name w:val="header"/>
    <w:link w:val="HeaderChar"/>
    <w:rsid w:val="00DD4B7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D4B77"/>
    <w:rPr>
      <w:b/>
      <w:bCs/>
      <w:position w:val="6"/>
      <w:sz w:val="16"/>
      <w:szCs w:val="16"/>
    </w:rPr>
  </w:style>
  <w:style w:type="paragraph" w:styleId="FootnoteText">
    <w:name w:val="footnote text"/>
    <w:basedOn w:val="Normal"/>
    <w:semiHidden/>
    <w:rsid w:val="00DD4B77"/>
    <w:pPr>
      <w:keepLines/>
      <w:spacing w:after="0"/>
      <w:ind w:left="454" w:hanging="454"/>
    </w:pPr>
    <w:rPr>
      <w:sz w:val="16"/>
      <w:szCs w:val="16"/>
    </w:rPr>
  </w:style>
  <w:style w:type="paragraph" w:customStyle="1" w:styleId="3GPPHeader">
    <w:name w:val="3GPP_Header"/>
    <w:basedOn w:val="Normal"/>
    <w:rsid w:val="00DD4B77"/>
    <w:pPr>
      <w:tabs>
        <w:tab w:val="left" w:pos="1701"/>
        <w:tab w:val="right" w:pos="9639"/>
      </w:tabs>
      <w:spacing w:after="240"/>
    </w:pPr>
    <w:rPr>
      <w:b/>
      <w:sz w:val="24"/>
    </w:rPr>
  </w:style>
  <w:style w:type="paragraph" w:styleId="TOC9">
    <w:name w:val="toc 9"/>
    <w:basedOn w:val="TOC8"/>
    <w:semiHidden/>
    <w:rsid w:val="00DD4B77"/>
    <w:pPr>
      <w:ind w:left="1418" w:hanging="1418"/>
    </w:pPr>
  </w:style>
  <w:style w:type="paragraph" w:styleId="TOC6">
    <w:name w:val="toc 6"/>
    <w:basedOn w:val="TOC5"/>
    <w:next w:val="Normal"/>
    <w:semiHidden/>
    <w:rsid w:val="00DD4B77"/>
    <w:pPr>
      <w:ind w:left="1985" w:hanging="1985"/>
    </w:pPr>
  </w:style>
  <w:style w:type="paragraph" w:styleId="TOC7">
    <w:name w:val="toc 7"/>
    <w:basedOn w:val="TOC6"/>
    <w:next w:val="Normal"/>
    <w:semiHidden/>
    <w:rsid w:val="00DD4B77"/>
    <w:pPr>
      <w:ind w:left="2268" w:hanging="2268"/>
    </w:pPr>
  </w:style>
  <w:style w:type="paragraph" w:styleId="ListBullet2">
    <w:name w:val="List Bullet 2"/>
    <w:basedOn w:val="ListBullet"/>
    <w:rsid w:val="00DD4B77"/>
    <w:pPr>
      <w:numPr>
        <w:numId w:val="6"/>
      </w:numPr>
    </w:pPr>
  </w:style>
  <w:style w:type="paragraph" w:styleId="ListBullet">
    <w:name w:val="List Bullet"/>
    <w:basedOn w:val="BodyText"/>
    <w:rsid w:val="00DD4B77"/>
    <w:pPr>
      <w:numPr>
        <w:numId w:val="5"/>
      </w:numPr>
    </w:pPr>
  </w:style>
  <w:style w:type="paragraph" w:styleId="ListBullet3">
    <w:name w:val="List Bullet 3"/>
    <w:basedOn w:val="ListBullet2"/>
    <w:rsid w:val="00DD4B77"/>
    <w:pPr>
      <w:numPr>
        <w:numId w:val="7"/>
      </w:numPr>
    </w:pPr>
  </w:style>
  <w:style w:type="paragraph" w:customStyle="1" w:styleId="EQ">
    <w:name w:val="EQ"/>
    <w:basedOn w:val="Normal"/>
    <w:next w:val="Normal"/>
    <w:rsid w:val="00DD4B77"/>
    <w:pPr>
      <w:keepLines/>
      <w:tabs>
        <w:tab w:val="center" w:pos="4536"/>
        <w:tab w:val="right" w:pos="9072"/>
      </w:tabs>
      <w:spacing w:after="180"/>
      <w:jc w:val="left"/>
    </w:pPr>
    <w:rPr>
      <w:noProof/>
      <w:lang w:eastAsia="en-US"/>
    </w:rPr>
  </w:style>
  <w:style w:type="paragraph" w:styleId="List2">
    <w:name w:val="List 2"/>
    <w:basedOn w:val="List"/>
    <w:rsid w:val="00DD4B77"/>
    <w:pPr>
      <w:ind w:left="851"/>
    </w:pPr>
  </w:style>
  <w:style w:type="paragraph" w:styleId="List3">
    <w:name w:val="List 3"/>
    <w:basedOn w:val="List2"/>
    <w:rsid w:val="00DD4B77"/>
    <w:pPr>
      <w:ind w:left="1135"/>
    </w:pPr>
  </w:style>
  <w:style w:type="paragraph" w:styleId="List4">
    <w:name w:val="List 4"/>
    <w:basedOn w:val="List3"/>
    <w:rsid w:val="00DD4B77"/>
    <w:pPr>
      <w:ind w:left="1418"/>
    </w:pPr>
  </w:style>
  <w:style w:type="paragraph" w:styleId="List5">
    <w:name w:val="List 5"/>
    <w:basedOn w:val="List4"/>
    <w:rsid w:val="00DD4B77"/>
    <w:pPr>
      <w:ind w:left="1702"/>
    </w:pPr>
  </w:style>
  <w:style w:type="paragraph" w:customStyle="1" w:styleId="EditorsNote">
    <w:name w:val="Editor's Note"/>
    <w:basedOn w:val="Normal"/>
    <w:rsid w:val="00DD4B77"/>
    <w:pPr>
      <w:keepLines/>
      <w:spacing w:after="180"/>
      <w:ind w:left="1135" w:hanging="851"/>
      <w:jc w:val="left"/>
    </w:pPr>
    <w:rPr>
      <w:color w:val="FF0000"/>
      <w:lang w:eastAsia="en-US"/>
    </w:rPr>
  </w:style>
  <w:style w:type="paragraph" w:styleId="ListBullet4">
    <w:name w:val="List Bullet 4"/>
    <w:basedOn w:val="ListBullet3"/>
    <w:rsid w:val="00DD4B77"/>
    <w:pPr>
      <w:numPr>
        <w:numId w:val="8"/>
      </w:numPr>
    </w:pPr>
  </w:style>
  <w:style w:type="paragraph" w:styleId="ListBullet5">
    <w:name w:val="List Bullet 5"/>
    <w:basedOn w:val="ListBullet4"/>
    <w:rsid w:val="00DD4B77"/>
    <w:pPr>
      <w:numPr>
        <w:numId w:val="4"/>
      </w:numPr>
    </w:pPr>
  </w:style>
  <w:style w:type="paragraph" w:styleId="Footer">
    <w:name w:val="footer"/>
    <w:basedOn w:val="Header"/>
    <w:semiHidden/>
    <w:rsid w:val="00DD4B77"/>
    <w:pPr>
      <w:jc w:val="center"/>
    </w:pPr>
    <w:rPr>
      <w:i/>
      <w:iCs/>
    </w:rPr>
  </w:style>
  <w:style w:type="paragraph" w:customStyle="1" w:styleId="Reference">
    <w:name w:val="Reference"/>
    <w:basedOn w:val="Normal"/>
    <w:rsid w:val="00DD4B77"/>
    <w:pPr>
      <w:numPr>
        <w:numId w:val="2"/>
      </w:numPr>
    </w:pPr>
  </w:style>
  <w:style w:type="paragraph" w:styleId="BalloonText">
    <w:name w:val="Balloon Text"/>
    <w:basedOn w:val="Normal"/>
    <w:semiHidden/>
    <w:rsid w:val="00DD4B77"/>
    <w:rPr>
      <w:rFonts w:ascii="Tahoma" w:hAnsi="Tahoma" w:cs="Tahoma"/>
      <w:sz w:val="16"/>
      <w:szCs w:val="16"/>
    </w:rPr>
  </w:style>
  <w:style w:type="character" w:styleId="PageNumber">
    <w:name w:val="page number"/>
    <w:basedOn w:val="DefaultParagraphFont"/>
    <w:semiHidden/>
    <w:rsid w:val="00DD4B77"/>
  </w:style>
  <w:style w:type="paragraph" w:styleId="BodyText">
    <w:name w:val="Body Text"/>
    <w:basedOn w:val="Normal"/>
    <w:link w:val="BodyTextChar"/>
    <w:rsid w:val="00DD4B77"/>
  </w:style>
  <w:style w:type="character" w:styleId="Hyperlink">
    <w:name w:val="Hyperlink"/>
    <w:uiPriority w:val="99"/>
    <w:rsid w:val="00DD4B77"/>
    <w:rPr>
      <w:color w:val="0000FF"/>
      <w:u w:val="single"/>
      <w:lang w:val="en-GB"/>
    </w:rPr>
  </w:style>
  <w:style w:type="character" w:styleId="FollowedHyperlink">
    <w:name w:val="FollowedHyperlink"/>
    <w:semiHidden/>
    <w:rsid w:val="00DD4B77"/>
    <w:rPr>
      <w:color w:val="FF0000"/>
      <w:u w:val="single"/>
    </w:rPr>
  </w:style>
  <w:style w:type="character" w:styleId="CommentReference">
    <w:name w:val="annotation reference"/>
    <w:semiHidden/>
    <w:rsid w:val="00DD4B77"/>
    <w:rPr>
      <w:sz w:val="16"/>
      <w:szCs w:val="16"/>
    </w:rPr>
  </w:style>
  <w:style w:type="paragraph" w:styleId="CommentText">
    <w:name w:val="annotation text"/>
    <w:basedOn w:val="Normal"/>
    <w:semiHidden/>
    <w:rsid w:val="00DD4B77"/>
  </w:style>
  <w:style w:type="paragraph" w:styleId="CommentSubject">
    <w:name w:val="annotation subject"/>
    <w:basedOn w:val="CommentText"/>
    <w:next w:val="CommentText"/>
    <w:semiHidden/>
    <w:rsid w:val="00DD4B77"/>
    <w:rPr>
      <w:b/>
      <w:bCs/>
    </w:rPr>
  </w:style>
  <w:style w:type="character" w:customStyle="1" w:styleId="Heading1Char">
    <w:name w:val="Heading 1 Char"/>
    <w:link w:val="Heading1"/>
    <w:rsid w:val="00DD4B77"/>
    <w:rPr>
      <w:rFonts w:ascii="Arial" w:hAnsi="Arial" w:cs="Arial"/>
      <w:sz w:val="36"/>
      <w:szCs w:val="36"/>
      <w:lang w:val="en-GB" w:eastAsia="zh-CN"/>
    </w:rPr>
  </w:style>
  <w:style w:type="paragraph" w:customStyle="1" w:styleId="B1">
    <w:name w:val="B1"/>
    <w:basedOn w:val="List"/>
    <w:rsid w:val="00DD4B77"/>
    <w:pPr>
      <w:spacing w:after="180"/>
      <w:jc w:val="left"/>
    </w:pPr>
    <w:rPr>
      <w:lang w:eastAsia="en-US"/>
    </w:rPr>
  </w:style>
  <w:style w:type="paragraph" w:customStyle="1" w:styleId="B2">
    <w:name w:val="B2"/>
    <w:basedOn w:val="List2"/>
    <w:rsid w:val="00DD4B77"/>
    <w:pPr>
      <w:spacing w:after="180"/>
      <w:jc w:val="left"/>
    </w:pPr>
    <w:rPr>
      <w:lang w:eastAsia="en-US"/>
    </w:rPr>
  </w:style>
  <w:style w:type="paragraph" w:customStyle="1" w:styleId="B3">
    <w:name w:val="B3"/>
    <w:basedOn w:val="List3"/>
    <w:rsid w:val="00DD4B77"/>
    <w:pPr>
      <w:spacing w:after="180"/>
      <w:jc w:val="left"/>
    </w:pPr>
    <w:rPr>
      <w:lang w:eastAsia="en-US"/>
    </w:rPr>
  </w:style>
  <w:style w:type="paragraph" w:customStyle="1" w:styleId="B4">
    <w:name w:val="B4"/>
    <w:basedOn w:val="List4"/>
    <w:rsid w:val="00DD4B77"/>
    <w:pPr>
      <w:spacing w:after="180"/>
      <w:jc w:val="left"/>
    </w:pPr>
    <w:rPr>
      <w:lang w:eastAsia="en-US"/>
    </w:rPr>
  </w:style>
  <w:style w:type="paragraph" w:customStyle="1" w:styleId="Proposal">
    <w:name w:val="Proposal"/>
    <w:basedOn w:val="Normal"/>
    <w:rsid w:val="00DD4B77"/>
    <w:pPr>
      <w:numPr>
        <w:numId w:val="3"/>
      </w:numPr>
      <w:tabs>
        <w:tab w:val="clear" w:pos="1304"/>
        <w:tab w:val="left" w:pos="1701"/>
      </w:tabs>
      <w:ind w:left="1701" w:hanging="1701"/>
    </w:pPr>
    <w:rPr>
      <w:b/>
      <w:bCs/>
    </w:rPr>
  </w:style>
  <w:style w:type="character" w:customStyle="1" w:styleId="BodyTextChar">
    <w:name w:val="Body Text Char"/>
    <w:link w:val="BodyText"/>
    <w:rsid w:val="00DD4B77"/>
    <w:rPr>
      <w:rFonts w:ascii="Arial" w:hAnsi="Arial"/>
      <w:lang w:val="en-GB" w:eastAsia="zh-CN"/>
    </w:rPr>
  </w:style>
  <w:style w:type="paragraph" w:customStyle="1" w:styleId="B5">
    <w:name w:val="B5"/>
    <w:basedOn w:val="List5"/>
    <w:rsid w:val="00DD4B77"/>
    <w:pPr>
      <w:spacing w:after="180"/>
      <w:jc w:val="left"/>
    </w:pPr>
    <w:rPr>
      <w:lang w:eastAsia="en-US"/>
    </w:rPr>
  </w:style>
  <w:style w:type="paragraph" w:customStyle="1" w:styleId="EX">
    <w:name w:val="EX"/>
    <w:basedOn w:val="Normal"/>
    <w:rsid w:val="00DD4B77"/>
    <w:pPr>
      <w:keepLines/>
      <w:spacing w:after="180"/>
      <w:ind w:left="1702" w:hanging="1418"/>
      <w:jc w:val="left"/>
    </w:pPr>
    <w:rPr>
      <w:lang w:eastAsia="en-US"/>
    </w:rPr>
  </w:style>
  <w:style w:type="paragraph" w:customStyle="1" w:styleId="EW">
    <w:name w:val="EW"/>
    <w:basedOn w:val="EX"/>
    <w:rsid w:val="00DD4B77"/>
    <w:pPr>
      <w:spacing w:after="0"/>
    </w:pPr>
  </w:style>
  <w:style w:type="paragraph" w:customStyle="1" w:styleId="TAL">
    <w:name w:val="TAL"/>
    <w:basedOn w:val="Normal"/>
    <w:rsid w:val="00DD4B77"/>
    <w:pPr>
      <w:keepNext/>
      <w:keepLines/>
      <w:spacing w:after="0"/>
      <w:jc w:val="left"/>
    </w:pPr>
    <w:rPr>
      <w:sz w:val="18"/>
      <w:lang w:eastAsia="en-US"/>
    </w:rPr>
  </w:style>
  <w:style w:type="paragraph" w:customStyle="1" w:styleId="TAC">
    <w:name w:val="TAC"/>
    <w:basedOn w:val="TAL"/>
    <w:rsid w:val="00DD4B77"/>
    <w:pPr>
      <w:jc w:val="center"/>
    </w:pPr>
  </w:style>
  <w:style w:type="paragraph" w:customStyle="1" w:styleId="TAH">
    <w:name w:val="TAH"/>
    <w:basedOn w:val="TAC"/>
    <w:rsid w:val="00DD4B77"/>
    <w:rPr>
      <w:b/>
    </w:rPr>
  </w:style>
  <w:style w:type="paragraph" w:customStyle="1" w:styleId="TAN">
    <w:name w:val="TAN"/>
    <w:basedOn w:val="TAL"/>
    <w:rsid w:val="00DD4B77"/>
    <w:pPr>
      <w:ind w:left="851" w:hanging="851"/>
    </w:pPr>
  </w:style>
  <w:style w:type="paragraph" w:customStyle="1" w:styleId="TAR">
    <w:name w:val="TAR"/>
    <w:basedOn w:val="TAL"/>
    <w:rsid w:val="00DD4B77"/>
    <w:pPr>
      <w:jc w:val="right"/>
    </w:pPr>
  </w:style>
  <w:style w:type="paragraph" w:customStyle="1" w:styleId="TH">
    <w:name w:val="TH"/>
    <w:basedOn w:val="Normal"/>
    <w:link w:val="THChar"/>
    <w:rsid w:val="00DD4B77"/>
    <w:pPr>
      <w:keepNext/>
      <w:keepLines/>
      <w:spacing w:before="60" w:after="180"/>
      <w:jc w:val="center"/>
    </w:pPr>
    <w:rPr>
      <w:b/>
      <w:lang w:eastAsia="en-US"/>
    </w:rPr>
  </w:style>
  <w:style w:type="paragraph" w:customStyle="1" w:styleId="TF">
    <w:name w:val="TF"/>
    <w:basedOn w:val="TH"/>
    <w:link w:val="TF0"/>
    <w:rsid w:val="00DD4B77"/>
    <w:pPr>
      <w:keepNext w:val="0"/>
      <w:spacing w:before="0" w:after="240"/>
    </w:pPr>
  </w:style>
  <w:style w:type="paragraph" w:customStyle="1" w:styleId="TT">
    <w:name w:val="TT"/>
    <w:basedOn w:val="Heading1"/>
    <w:next w:val="Normal"/>
    <w:rsid w:val="00DD4B77"/>
    <w:pPr>
      <w:numPr>
        <w:numId w:val="0"/>
      </w:numPr>
      <w:ind w:left="1134" w:hanging="1134"/>
      <w:outlineLvl w:val="9"/>
    </w:pPr>
    <w:rPr>
      <w:rFonts w:cs="Times New Roman"/>
      <w:szCs w:val="20"/>
      <w:lang w:eastAsia="en-US"/>
    </w:rPr>
  </w:style>
  <w:style w:type="paragraph" w:customStyle="1" w:styleId="ZA">
    <w:name w:val="ZA"/>
    <w:rsid w:val="00DD4B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4B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4B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D4B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D4B77"/>
  </w:style>
  <w:style w:type="paragraph" w:customStyle="1" w:styleId="ZH">
    <w:name w:val="ZH"/>
    <w:rsid w:val="00DD4B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D4B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D4B77"/>
    <w:pPr>
      <w:framePr w:hRule="auto" w:wrap="notBeside" w:y="852"/>
    </w:pPr>
    <w:rPr>
      <w:i w:val="0"/>
      <w:sz w:val="40"/>
    </w:rPr>
  </w:style>
  <w:style w:type="paragraph" w:customStyle="1" w:styleId="ZU">
    <w:name w:val="ZU"/>
    <w:rsid w:val="00DD4B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4B77"/>
    <w:pPr>
      <w:framePr w:wrap="notBeside" w:y="16161"/>
    </w:pPr>
  </w:style>
  <w:style w:type="paragraph" w:customStyle="1" w:styleId="FP">
    <w:name w:val="FP"/>
    <w:basedOn w:val="Normal"/>
    <w:rsid w:val="00DD4B77"/>
    <w:pPr>
      <w:spacing w:after="0"/>
      <w:jc w:val="left"/>
    </w:pPr>
    <w:rPr>
      <w:lang w:eastAsia="en-US"/>
    </w:rPr>
  </w:style>
  <w:style w:type="paragraph" w:customStyle="1" w:styleId="Observation">
    <w:name w:val="Observation"/>
    <w:basedOn w:val="Proposal"/>
    <w:qFormat/>
    <w:rsid w:val="00DD4B77"/>
    <w:pPr>
      <w:numPr>
        <w:numId w:val="13"/>
      </w:numPr>
      <w:ind w:left="1701" w:hanging="1701"/>
    </w:pPr>
  </w:style>
  <w:style w:type="paragraph" w:styleId="TableofFigures">
    <w:name w:val="table of figures"/>
    <w:basedOn w:val="Normal"/>
    <w:next w:val="Normal"/>
    <w:uiPriority w:val="99"/>
    <w:rsid w:val="00DD4B77"/>
    <w:pPr>
      <w:ind w:left="1418" w:hanging="1418"/>
      <w:jc w:val="left"/>
    </w:pPr>
    <w:rPr>
      <w:b/>
    </w:rPr>
  </w:style>
  <w:style w:type="paragraph" w:customStyle="1" w:styleId="Doc-text2">
    <w:name w:val="Doc-text2"/>
    <w:basedOn w:val="Normal"/>
    <w:link w:val="Doc-text2Char"/>
    <w:qFormat/>
    <w:rsid w:val="00DD4B7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D4B77"/>
    <w:rPr>
      <w:rFonts w:ascii="Arial" w:eastAsia="MS Mincho" w:hAnsi="Arial"/>
      <w:szCs w:val="24"/>
      <w:lang w:val="en-GB" w:eastAsia="en-GB"/>
    </w:rPr>
  </w:style>
  <w:style w:type="paragraph" w:customStyle="1" w:styleId="PL">
    <w:name w:val="PL"/>
    <w:link w:val="PLChar"/>
    <w:rsid w:val="00F04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04280"/>
    <w:rPr>
      <w:rFonts w:ascii="Courier New" w:hAnsi="Courier New"/>
      <w:noProof/>
      <w:sz w:val="16"/>
    </w:rPr>
  </w:style>
  <w:style w:type="character" w:customStyle="1" w:styleId="HeaderChar">
    <w:name w:val="Header Char"/>
    <w:basedOn w:val="DefaultParagraphFont"/>
    <w:link w:val="Header"/>
    <w:rsid w:val="00F04280"/>
    <w:rPr>
      <w:rFonts w:ascii="Arial" w:hAnsi="Arial" w:cs="Arial"/>
      <w:b/>
      <w:bCs/>
      <w:noProof/>
      <w:sz w:val="18"/>
      <w:szCs w:val="18"/>
      <w:lang w:eastAsia="zh-CN"/>
    </w:rPr>
  </w:style>
  <w:style w:type="table" w:styleId="TableGrid">
    <w:name w:val="Table Grid"/>
    <w:basedOn w:val="TableNormal"/>
    <w:rsid w:val="00F04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0">
    <w:name w:val="TF (文字)"/>
    <w:basedOn w:val="DefaultParagraphFont"/>
    <w:link w:val="TF"/>
    <w:rsid w:val="008150D6"/>
    <w:rPr>
      <w:rFonts w:ascii="Arial" w:hAnsi="Arial"/>
      <w:b/>
      <w:lang w:val="en-GB"/>
    </w:rPr>
  </w:style>
  <w:style w:type="paragraph" w:styleId="NormalWeb">
    <w:name w:val="Normal (Web)"/>
    <w:basedOn w:val="Normal"/>
    <w:uiPriority w:val="99"/>
    <w:unhideWhenUsed/>
    <w:rsid w:val="008150D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THChar">
    <w:name w:val="TH Char"/>
    <w:basedOn w:val="DefaultParagraphFont"/>
    <w:link w:val="TH"/>
    <w:rsid w:val="008150D6"/>
    <w:rPr>
      <w:rFonts w:ascii="Arial" w:hAnsi="Arial"/>
      <w:b/>
      <w:lang w:val="en-GB"/>
    </w:rPr>
  </w:style>
  <w:style w:type="paragraph" w:customStyle="1" w:styleId="CRCoverPage">
    <w:name w:val="CR Cover Page"/>
    <w:rsid w:val="007E22F6"/>
    <w:pPr>
      <w:spacing w:after="120"/>
    </w:pPr>
    <w:rPr>
      <w:rFonts w:ascii="Arial" w:eastAsia="MS Mincho" w:hAnsi="Arial"/>
      <w:lang w:val="en-GB"/>
    </w:rPr>
  </w:style>
  <w:style w:type="paragraph" w:styleId="ListParagraph">
    <w:name w:val="List Paragraph"/>
    <w:basedOn w:val="Normal"/>
    <w:uiPriority w:val="34"/>
    <w:qFormat/>
    <w:rsid w:val="009632B7"/>
    <w:pPr>
      <w:ind w:left="720"/>
      <w:contextualSpacing/>
    </w:pPr>
  </w:style>
  <w:style w:type="paragraph" w:styleId="NoSpacing">
    <w:name w:val="No Spacing"/>
    <w:uiPriority w:val="1"/>
    <w:qFormat/>
    <w:rsid w:val="00AA2170"/>
    <w:pPr>
      <w:overflowPunct w:val="0"/>
      <w:autoSpaceDE w:val="0"/>
      <w:autoSpaceDN w:val="0"/>
      <w:adjustRightInd w:val="0"/>
      <w:jc w:val="both"/>
      <w:textAlignment w:val="baseline"/>
    </w:pPr>
    <w:rPr>
      <w:rFonts w:ascii="Arial" w:hAnsi="Arial"/>
      <w:lang w:val="en-GB" w:eastAsia="zh-CN"/>
    </w:rPr>
  </w:style>
  <w:style w:type="character" w:styleId="SubtleEmphasis">
    <w:name w:val="Subtle Emphasis"/>
    <w:basedOn w:val="DefaultParagraphFont"/>
    <w:uiPriority w:val="19"/>
    <w:qFormat/>
    <w:rsid w:val="00AA217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116303">
      <w:bodyDiv w:val="1"/>
      <w:marLeft w:val="0"/>
      <w:marRight w:val="0"/>
      <w:marTop w:val="0"/>
      <w:marBottom w:val="0"/>
      <w:divBdr>
        <w:top w:val="none" w:sz="0" w:space="0" w:color="auto"/>
        <w:left w:val="none" w:sz="0" w:space="0" w:color="auto"/>
        <w:bottom w:val="none" w:sz="0" w:space="0" w:color="auto"/>
        <w:right w:val="none" w:sz="0" w:space="0" w:color="auto"/>
      </w:divBdr>
    </w:div>
    <w:div w:id="9594554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3762444">
      <w:bodyDiv w:val="1"/>
      <w:marLeft w:val="0"/>
      <w:marRight w:val="0"/>
      <w:marTop w:val="0"/>
      <w:marBottom w:val="0"/>
      <w:divBdr>
        <w:top w:val="none" w:sz="0" w:space="0" w:color="auto"/>
        <w:left w:val="none" w:sz="0" w:space="0" w:color="auto"/>
        <w:bottom w:val="none" w:sz="0" w:space="0" w:color="auto"/>
        <w:right w:val="none" w:sz="0" w:space="0" w:color="auto"/>
      </w:divBdr>
    </w:div>
    <w:div w:id="127409141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49660570">
      <w:bodyDiv w:val="1"/>
      <w:marLeft w:val="0"/>
      <w:marRight w:val="0"/>
      <w:marTop w:val="0"/>
      <w:marBottom w:val="0"/>
      <w:divBdr>
        <w:top w:val="none" w:sz="0" w:space="0" w:color="auto"/>
        <w:left w:val="none" w:sz="0" w:space="0" w:color="auto"/>
        <w:bottom w:val="none" w:sz="0" w:space="0" w:color="auto"/>
        <w:right w:val="none" w:sz="0" w:space="0" w:color="auto"/>
      </w:divBdr>
    </w:div>
    <w:div w:id="1461994798">
      <w:bodyDiv w:val="1"/>
      <w:marLeft w:val="0"/>
      <w:marRight w:val="0"/>
      <w:marTop w:val="0"/>
      <w:marBottom w:val="0"/>
      <w:divBdr>
        <w:top w:val="none" w:sz="0" w:space="0" w:color="auto"/>
        <w:left w:val="none" w:sz="0" w:space="0" w:color="auto"/>
        <w:bottom w:val="none" w:sz="0" w:space="0" w:color="auto"/>
        <w:right w:val="none" w:sz="0" w:space="0" w:color="auto"/>
      </w:divBdr>
    </w:div>
    <w:div w:id="1505710149">
      <w:bodyDiv w:val="1"/>
      <w:marLeft w:val="0"/>
      <w:marRight w:val="0"/>
      <w:marTop w:val="0"/>
      <w:marBottom w:val="0"/>
      <w:divBdr>
        <w:top w:val="none" w:sz="0" w:space="0" w:color="auto"/>
        <w:left w:val="none" w:sz="0" w:space="0" w:color="auto"/>
        <w:bottom w:val="none" w:sz="0" w:space="0" w:color="auto"/>
        <w:right w:val="none" w:sz="0" w:space="0" w:color="auto"/>
      </w:divBdr>
    </w:div>
    <w:div w:id="1543396991">
      <w:bodyDiv w:val="1"/>
      <w:marLeft w:val="0"/>
      <w:marRight w:val="0"/>
      <w:marTop w:val="0"/>
      <w:marBottom w:val="0"/>
      <w:divBdr>
        <w:top w:val="none" w:sz="0" w:space="0" w:color="auto"/>
        <w:left w:val="none" w:sz="0" w:space="0" w:color="auto"/>
        <w:bottom w:val="none" w:sz="0" w:space="0" w:color="auto"/>
        <w:right w:val="none" w:sz="0" w:space="0" w:color="auto"/>
      </w:divBdr>
    </w:div>
    <w:div w:id="1552497352">
      <w:bodyDiv w:val="1"/>
      <w:marLeft w:val="0"/>
      <w:marRight w:val="0"/>
      <w:marTop w:val="0"/>
      <w:marBottom w:val="0"/>
      <w:divBdr>
        <w:top w:val="none" w:sz="0" w:space="0" w:color="auto"/>
        <w:left w:val="none" w:sz="0" w:space="0" w:color="auto"/>
        <w:bottom w:val="none" w:sz="0" w:space="0" w:color="auto"/>
        <w:right w:val="none" w:sz="0" w:space="0" w:color="auto"/>
      </w:divBdr>
    </w:div>
    <w:div w:id="1725104950">
      <w:bodyDiv w:val="1"/>
      <w:marLeft w:val="0"/>
      <w:marRight w:val="0"/>
      <w:marTop w:val="0"/>
      <w:marBottom w:val="0"/>
      <w:divBdr>
        <w:top w:val="none" w:sz="0" w:space="0" w:color="auto"/>
        <w:left w:val="none" w:sz="0" w:space="0" w:color="auto"/>
        <w:bottom w:val="none" w:sz="0" w:space="0" w:color="auto"/>
        <w:right w:val="none" w:sz="0" w:space="0" w:color="auto"/>
      </w:divBdr>
    </w:div>
    <w:div w:id="1823159937">
      <w:bodyDiv w:val="1"/>
      <w:marLeft w:val="0"/>
      <w:marRight w:val="0"/>
      <w:marTop w:val="0"/>
      <w:marBottom w:val="0"/>
      <w:divBdr>
        <w:top w:val="none" w:sz="0" w:space="0" w:color="auto"/>
        <w:left w:val="none" w:sz="0" w:space="0" w:color="auto"/>
        <w:bottom w:val="none" w:sz="0" w:space="0" w:color="auto"/>
        <w:right w:val="none" w:sz="0" w:space="0" w:color="auto"/>
      </w:divBdr>
    </w:div>
    <w:div w:id="207593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RAN2-100\Own%20to%20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5NUHHDQN7SK2-1476151046-18342</_dlc_DocId>
    <_dlc_DocIdUrl xmlns="f166a696-7b5b-4ccd-9f0c-ffde0cceec81">
      <Url>https://ericsson.sharepoint.com/sites/star/_layouts/15/DocIdRedir.aspx?ID=5NUHHDQN7SK2-1476151046-18342</Url>
      <Description>5NUHHDQN7SK2-1476151046-18342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2FAD7CA1-511B-47F9-B36B-89495D2C7680}">
  <ds:schemaRefs>
    <ds:schemaRef ds:uri="http://schemas.microsoft.com/sharepoint/events"/>
  </ds:schemaRefs>
</ds:datastoreItem>
</file>

<file path=customXml/itemProps3.xml><?xml version="1.0" encoding="utf-8"?>
<ds:datastoreItem xmlns:ds="http://schemas.openxmlformats.org/officeDocument/2006/customXml" ds:itemID="{E931A781-709C-4C59-8CFD-29466258A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AD181B22-5500-416A-9E33-3886372CE715}">
  <ds:schemaRefs>
    <ds:schemaRef ds:uri="Microsoft.SharePoint.Taxonomy.ContentTypeSync"/>
  </ds:schemaRefs>
</ds:datastoreItem>
</file>

<file path=customXml/itemProps7.xml><?xml version="1.0" encoding="utf-8"?>
<ds:datastoreItem xmlns:ds="http://schemas.openxmlformats.org/officeDocument/2006/customXml" ds:itemID="{2706CA7F-3693-4CBB-922F-E38DBB130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TotalTime>
  <Pages>5</Pages>
  <Words>1695</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Wahaj Arshad</cp:lastModifiedBy>
  <cp:revision>3</cp:revision>
  <cp:lastPrinted>2008-01-31T16:09:00Z</cp:lastPrinted>
  <dcterms:created xsi:type="dcterms:W3CDTF">2018-02-15T19:06:00Z</dcterms:created>
  <dcterms:modified xsi:type="dcterms:W3CDTF">2018-02-16T01:12:00Z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d12995c3-d2ef-4d10-977c-26a6b550a5fd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